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058B8" w14:textId="77777777" w:rsidR="00CA697A" w:rsidRDefault="00CA697A" w:rsidP="00B25868">
      <w:pPr>
        <w:pStyle w:val="5"/>
        <w:rPr>
          <w:sz w:val="24"/>
          <w:szCs w:val="24"/>
        </w:rPr>
      </w:pPr>
    </w:p>
    <w:p w14:paraId="42C87A1D" w14:textId="77777777" w:rsidR="00CA697A" w:rsidRDefault="00CA697A" w:rsidP="001C73D0">
      <w:pPr>
        <w:pStyle w:val="5"/>
        <w:ind w:left="6372"/>
        <w:rPr>
          <w:sz w:val="24"/>
          <w:szCs w:val="24"/>
        </w:rPr>
      </w:pPr>
    </w:p>
    <w:p w14:paraId="17D51666" w14:textId="77777777" w:rsidR="00B25868" w:rsidRPr="00B25868" w:rsidRDefault="00B25868" w:rsidP="00B25868">
      <w:pPr>
        <w:keepNext/>
        <w:suppressAutoHyphens w:val="0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B25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 w:rsidRPr="00B25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С Т А Н О В Л Е Н И Е</w:t>
      </w:r>
    </w:p>
    <w:p w14:paraId="64C8FD4D" w14:textId="77777777" w:rsidR="00B25868" w:rsidRPr="00B25868" w:rsidRDefault="00B25868" w:rsidP="00B25868">
      <w:pPr>
        <w:keepNext/>
        <w:suppressAutoHyphens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АДМИНИСТРАЦИИ  ПРОФСОЮЗНИНСКОГО</w:t>
      </w:r>
    </w:p>
    <w:p w14:paraId="0DAA604C" w14:textId="77777777" w:rsidR="00B25868" w:rsidRPr="00B25868" w:rsidRDefault="00B25868" w:rsidP="00B25868">
      <w:pPr>
        <w:keepNext/>
        <w:suppressAutoHyphens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СЕЛЬСКОГО ПОСЕЛЕНИЯ</w:t>
      </w:r>
    </w:p>
    <w:p w14:paraId="5C3CF79C" w14:textId="77777777" w:rsidR="00B25868" w:rsidRPr="00B25868" w:rsidRDefault="00B25868" w:rsidP="00B25868">
      <w:pPr>
        <w:keepNext/>
        <w:suppressAutoHyphens w:val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29F3F7C3" w14:textId="77777777" w:rsidR="00B25868" w:rsidRPr="00B25868" w:rsidRDefault="00B25868" w:rsidP="00B25868">
      <w:pPr>
        <w:keepNext/>
        <w:pBdr>
          <w:bottom w:val="thinThickSmallGap" w:sz="24" w:space="0" w:color="auto"/>
        </w:pBdr>
        <w:suppressAutoHyphens w:val="0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14:paraId="0F74B063" w14:textId="77777777" w:rsidR="00B25868" w:rsidRPr="00B25868" w:rsidRDefault="00B25868" w:rsidP="00B25868">
      <w:pPr>
        <w:suppressAutoHyphens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14:paraId="0A9F7074" w14:textId="6ECDDB7F" w:rsidR="00B25868" w:rsidRPr="00B25868" w:rsidRDefault="00B25868" w:rsidP="00B2586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30.09.2025</w:t>
      </w: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BD6367">
        <w:rPr>
          <w:rFonts w:ascii="Arial" w:eastAsia="Times New Roman" w:hAnsi="Arial" w:cs="Arial"/>
          <w:sz w:val="24"/>
          <w:szCs w:val="24"/>
          <w:lang w:eastAsia="ru-RU"/>
        </w:rPr>
        <w:t xml:space="preserve">  № 63</w:t>
      </w:r>
    </w:p>
    <w:p w14:paraId="21A9C53E" w14:textId="77777777" w:rsidR="00B25868" w:rsidRPr="00B25868" w:rsidRDefault="00B25868" w:rsidP="00B25868">
      <w:pPr>
        <w:widowControl w:val="0"/>
        <w:autoSpaceDE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900B0B8" w14:textId="77777777" w:rsidR="00B25868" w:rsidRPr="00B25868" w:rsidRDefault="00B25868" w:rsidP="00B25868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</w:t>
      </w: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5868">
        <w:rPr>
          <w:rFonts w:ascii="Arial" w:eastAsia="Times New Roman" w:hAnsi="Arial" w:cs="Arial"/>
          <w:b/>
          <w:sz w:val="24"/>
          <w:szCs w:val="24"/>
          <w:lang w:eastAsia="ru-RU"/>
        </w:rPr>
        <w:t>Профсоюзнинского сельского поселения Даниловского муниципального района Волгоградской области»</w:t>
      </w:r>
    </w:p>
    <w:p w14:paraId="7A884A79" w14:textId="77777777" w:rsidR="00B25868" w:rsidRPr="00B25868" w:rsidRDefault="00B25868" w:rsidP="00B25868">
      <w:pPr>
        <w:widowControl w:val="0"/>
        <w:suppressAutoHyphens w:val="0"/>
        <w:autoSpaceDE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9DF6AC" w14:textId="77777777" w:rsidR="00B25868" w:rsidRPr="00B25868" w:rsidRDefault="00B25868" w:rsidP="00B25868">
      <w:pPr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 w:rsidRPr="00B2586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Профсоюзнинского сельского поселения Даниловского муниципального района Волгоградской области, администрация Профсоюзнинского сельского поселения </w:t>
      </w:r>
      <w:r w:rsidRPr="00B25868">
        <w:rPr>
          <w:rFonts w:ascii="Arial" w:eastAsia="Times New Roman" w:hAnsi="Arial" w:cs="Arial"/>
          <w:spacing w:val="30"/>
          <w:sz w:val="24"/>
          <w:szCs w:val="24"/>
          <w:lang w:eastAsia="ru-RU"/>
        </w:rPr>
        <w:t>постановляет</w:t>
      </w:r>
      <w:r w:rsidRPr="00B258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C0D01EC" w14:textId="77777777" w:rsidR="00B25868" w:rsidRPr="00B25868" w:rsidRDefault="00B25868" w:rsidP="00B25868">
      <w:pPr>
        <w:widowControl w:val="0"/>
        <w:suppressAutoHyphens w:val="0"/>
        <w:autoSpaceDE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0F819E" w14:textId="77777777" w:rsidR="00B25868" w:rsidRPr="00B25868" w:rsidRDefault="00B25868" w:rsidP="00B2586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</w:t>
      </w:r>
      <w:r w:rsidRPr="00B2586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25868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 Профсоюзнинского сельского поселения Даниловского муниципального района Волгоградской области».</w:t>
      </w:r>
    </w:p>
    <w:p w14:paraId="7FEC5DCA" w14:textId="5651BEC0" w:rsidR="00B25868" w:rsidRPr="00B25868" w:rsidRDefault="00B25868" w:rsidP="00B2586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Профсоюзнинского сельского поселения Даниловского муниципального района Волгоградской области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01.06.2022г №44</w:t>
      </w: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«Установление сервитутов в отношении земельных участков, находящихся в муниципальной собственности Профсоюзнинского сельского поселения Даниловского муниципального района Волгоградской области».</w:t>
      </w:r>
    </w:p>
    <w:p w14:paraId="29D714F5" w14:textId="77777777" w:rsidR="00B25868" w:rsidRPr="00B25868" w:rsidRDefault="00B25868" w:rsidP="00B2586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B25868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Профсоюзнинского сельского поселения Даниловского муниципального района Волгоградской области и на информационном стенде в здании администрации Профсоюзнинского сельского поселения Даниловского муниципального района Волгоградской области.</w:t>
      </w:r>
    </w:p>
    <w:p w14:paraId="3B4BB72C" w14:textId="77777777" w:rsidR="00B25868" w:rsidRPr="00B25868" w:rsidRDefault="00B25868" w:rsidP="00B25868">
      <w:pPr>
        <w:widowControl w:val="0"/>
        <w:suppressAutoHyphens w:val="0"/>
        <w:autoSpaceDE w:val="0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 (обнародования) в установленном порядке.</w:t>
      </w:r>
    </w:p>
    <w:p w14:paraId="50BE55C4" w14:textId="49DFFC89" w:rsidR="00B25868" w:rsidRPr="00B25868" w:rsidRDefault="00B25868" w:rsidP="00B25868">
      <w:pPr>
        <w:widowControl w:val="0"/>
        <w:suppressAutoHyphens w:val="0"/>
        <w:autoSpaceDE w:val="0"/>
        <w:ind w:firstLine="72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0ED1386" w14:textId="77777777" w:rsidR="00B25868" w:rsidRPr="00B25868" w:rsidRDefault="00B25868" w:rsidP="00B25868">
      <w:pPr>
        <w:widowControl w:val="0"/>
        <w:suppressAutoHyphens w:val="0"/>
        <w:autoSpaceDE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12D4EC" w14:textId="77777777" w:rsidR="00B25868" w:rsidRPr="00B25868" w:rsidRDefault="00B25868" w:rsidP="00B25868">
      <w:pPr>
        <w:widowControl w:val="0"/>
        <w:suppressAutoHyphens w:val="0"/>
        <w:autoSpaceDE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7F2205" w14:textId="77777777" w:rsidR="00B25868" w:rsidRPr="00B25868" w:rsidRDefault="00B25868" w:rsidP="00B25868">
      <w:pPr>
        <w:widowControl w:val="0"/>
        <w:suppressAutoHyphens w:val="0"/>
        <w:autoSpaceDE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B25868">
        <w:rPr>
          <w:rFonts w:ascii="Arial" w:eastAsia="Times New Roman" w:hAnsi="Arial" w:cs="Arial"/>
          <w:iCs/>
          <w:sz w:val="24"/>
          <w:szCs w:val="24"/>
          <w:lang w:eastAsia="ru-RU"/>
        </w:rPr>
        <w:t>Профсоюзнинского</w:t>
      </w:r>
    </w:p>
    <w:p w14:paraId="6349142C" w14:textId="63470B15" w:rsidR="00B25868" w:rsidRPr="00B25868" w:rsidRDefault="00B25868" w:rsidP="00B25868">
      <w:pPr>
        <w:widowControl w:val="0"/>
        <w:suppressAutoHyphens w:val="0"/>
        <w:autoSpaceDE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2586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сельского поселения                                                              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</w:t>
      </w:r>
      <w:r w:rsidRPr="00B2586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Ж.К. Кужеков</w:t>
      </w:r>
    </w:p>
    <w:p w14:paraId="0597CDA8" w14:textId="77777777" w:rsidR="00B25868" w:rsidRPr="00B25868" w:rsidRDefault="00B25868" w:rsidP="00B25868">
      <w:pPr>
        <w:widowControl w:val="0"/>
        <w:suppressAutoHyphens w:val="0"/>
        <w:autoSpaceDE w:val="0"/>
        <w:ind w:left="5103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2BB94833" w14:textId="77777777" w:rsidR="00B25868" w:rsidRPr="00B25868" w:rsidRDefault="00B25868" w:rsidP="00B25868">
      <w:pPr>
        <w:widowControl w:val="0"/>
        <w:suppressAutoHyphens w:val="0"/>
        <w:autoSpaceDE w:val="0"/>
        <w:ind w:left="5103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7E139FC5" w14:textId="77777777" w:rsidR="00B25868" w:rsidRPr="00B25868" w:rsidRDefault="00B25868" w:rsidP="00B25868">
      <w:pPr>
        <w:widowControl w:val="0"/>
        <w:suppressAutoHyphens w:val="0"/>
        <w:autoSpaceDE w:val="0"/>
        <w:ind w:left="5103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73BEF9E0" w14:textId="77777777" w:rsidR="00CA697A" w:rsidRDefault="00CA697A" w:rsidP="00BD6367">
      <w:pPr>
        <w:pStyle w:val="5"/>
        <w:rPr>
          <w:sz w:val="24"/>
          <w:szCs w:val="24"/>
        </w:rPr>
      </w:pPr>
    </w:p>
    <w:p w14:paraId="0084EEE7" w14:textId="77777777" w:rsidR="00CA697A" w:rsidRDefault="00CA697A" w:rsidP="001C73D0">
      <w:pPr>
        <w:pStyle w:val="5"/>
        <w:ind w:left="6372"/>
        <w:rPr>
          <w:sz w:val="24"/>
          <w:szCs w:val="24"/>
        </w:rPr>
      </w:pPr>
    </w:p>
    <w:p w14:paraId="7A130DD2" w14:textId="77777777" w:rsidR="00BD6367" w:rsidRPr="00BD6367" w:rsidRDefault="00BD6367" w:rsidP="00BD6367">
      <w:pPr>
        <w:widowControl w:val="0"/>
        <w:suppressAutoHyphens w:val="0"/>
        <w:autoSpaceDE w:val="0"/>
        <w:ind w:left="5103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D6367">
        <w:rPr>
          <w:rFonts w:ascii="Arial" w:eastAsia="Times New Roman" w:hAnsi="Arial" w:cs="Arial"/>
          <w:iCs/>
          <w:sz w:val="24"/>
          <w:szCs w:val="24"/>
          <w:lang w:eastAsia="ru-RU"/>
        </w:rPr>
        <w:t>УТВЕРЖДЕН</w:t>
      </w:r>
    </w:p>
    <w:p w14:paraId="48062CFF" w14:textId="77777777" w:rsidR="00BD6367" w:rsidRPr="00BD6367" w:rsidRDefault="00BD6367" w:rsidP="00BD6367">
      <w:pPr>
        <w:widowControl w:val="0"/>
        <w:suppressAutoHyphens w:val="0"/>
        <w:autoSpaceDE w:val="0"/>
        <w:ind w:left="5103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0" w:name="_Hlk101878544"/>
      <w:r w:rsidRPr="00BD6367">
        <w:rPr>
          <w:rFonts w:ascii="Arial" w:eastAsia="Times New Roman" w:hAnsi="Arial" w:cs="Arial"/>
          <w:iCs/>
          <w:sz w:val="24"/>
          <w:szCs w:val="24"/>
          <w:lang w:eastAsia="ru-RU"/>
        </w:rPr>
        <w:t>постановлением</w:t>
      </w:r>
      <w:r w:rsidRPr="00BD6367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bookmarkStart w:id="1" w:name="_Hlk101878723"/>
      <w:r w:rsidRPr="00BD636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администрации </w:t>
      </w:r>
      <w:bookmarkEnd w:id="1"/>
      <w:r w:rsidRPr="00BD636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Профсоюзнинского сельского поселения Даниловского муниципального района Волгоградской области </w:t>
      </w:r>
    </w:p>
    <w:p w14:paraId="1C6B98D7" w14:textId="47C05795" w:rsidR="001C73D0" w:rsidRPr="00BD6367" w:rsidRDefault="00BD6367" w:rsidP="00BD6367">
      <w:pPr>
        <w:widowControl w:val="0"/>
        <w:suppressAutoHyphens w:val="0"/>
        <w:autoSpaceDE w:val="0"/>
        <w:ind w:left="5103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D636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30.09.2025г №63</w:t>
      </w:r>
      <w:bookmarkEnd w:id="0"/>
    </w:p>
    <w:p w14:paraId="66D32C6C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79D1D64E" w14:textId="1B3B33D3"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4E11FDFC"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BD6367" w:rsidRPr="00A334E9">
        <w:rPr>
          <w:b/>
          <w:sz w:val="28"/>
          <w:szCs w:val="28"/>
        </w:rPr>
        <w:t>Профсоюзнинского сельского поселения</w:t>
      </w:r>
      <w:r w:rsidR="00033E67">
        <w:rPr>
          <w:rFonts w:ascii="Times New Roman" w:hAnsi="Times New Roman" w:cs="Times New Roman"/>
          <w:b/>
          <w:iCs/>
          <w:kern w:val="1"/>
          <w:sz w:val="28"/>
          <w:szCs w:val="28"/>
        </w:rPr>
        <w:t>, и</w:t>
      </w:r>
      <w:r w:rsidR="00FF5D44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земельн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ого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участк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, государственная собственность на которы</w:t>
      </w:r>
      <w:r w:rsidR="00FF5D44">
        <w:rPr>
          <w:rFonts w:ascii="Times New Roman" w:hAnsi="Times New Roman" w:cs="Times New Roman"/>
          <w:b/>
          <w:iCs/>
          <w:kern w:val="1"/>
          <w:sz w:val="28"/>
          <w:szCs w:val="28"/>
        </w:rPr>
        <w:t>й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не разграничена, расположенн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ого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на территории </w:t>
      </w:r>
      <w:r w:rsidR="00BD6367" w:rsidRPr="00A334E9">
        <w:rPr>
          <w:b/>
          <w:sz w:val="28"/>
          <w:szCs w:val="28"/>
        </w:rPr>
        <w:t xml:space="preserve">Профсоюзнинского сельского поселения </w:t>
      </w:r>
      <w:r w:rsidR="005B577F" w:rsidRPr="002214A7">
        <w:rPr>
          <w:rStyle w:val="a5"/>
          <w:b/>
          <w:color w:val="FF0000"/>
          <w:sz w:val="28"/>
          <w:szCs w:val="28"/>
        </w:rPr>
        <w:footnoteReference w:id="1"/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6B6740E3" w14:textId="77777777" w:rsidR="00EA0DE3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7A9E5684" w14:textId="430AF707" w:rsidR="00BD6367" w:rsidRPr="00BD6367" w:rsidRDefault="001C73D0" w:rsidP="00BD636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1.1. </w:t>
      </w:r>
      <w:proofErr w:type="gramStart"/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BD6367">
        <w:rPr>
          <w:sz w:val="28"/>
          <w:szCs w:val="28"/>
        </w:rPr>
        <w:t xml:space="preserve">Администрации </w:t>
      </w:r>
      <w:r w:rsidR="00BD6367" w:rsidRPr="000E78B4">
        <w:rPr>
          <w:sz w:val="28"/>
          <w:szCs w:val="28"/>
        </w:rPr>
        <w:t>Профсоюзнинского сельского поселения Даниловского муниципального района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>, земельного участка, государственная собственность на которы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разграничена, расположенного на территории </w:t>
      </w:r>
      <w:r w:rsidR="00BD6367">
        <w:rPr>
          <w:sz w:val="28"/>
          <w:szCs w:val="28"/>
        </w:rPr>
        <w:t xml:space="preserve">Администрации </w:t>
      </w:r>
      <w:r w:rsidR="00BD6367" w:rsidRPr="000E78B4">
        <w:rPr>
          <w:sz w:val="28"/>
          <w:szCs w:val="28"/>
        </w:rPr>
        <w:t>Профсоюзнинского сельского поселения Даниловского муниципального района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</w:t>
      </w:r>
      <w:proofErr w:type="gramEnd"/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при предоставлении муниципальной услуги 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Профсоюзнинского сельского поселения Даниловского муниципального района, Волгоградской области.</w:t>
      </w:r>
    </w:p>
    <w:p w14:paraId="31F6C88F" w14:textId="4E7ADBD0" w:rsid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proofErr w:type="gramStart"/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</w:t>
      </w:r>
      <w:proofErr w:type="gramEnd"/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8E128D7" w14:textId="6944AC5D" w:rsidR="00BD6367" w:rsidRPr="00BD6367" w:rsidRDefault="008B2A2C" w:rsidP="00BD636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61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Профсоюзнинского сельского поселения Даниловского муниципального района, Волгоградской области.</w:t>
      </w:r>
    </w:p>
    <w:p w14:paraId="317D4F59" w14:textId="1D7FC713" w:rsidR="00BD6367" w:rsidRPr="00BD6367" w:rsidRDefault="008B2A2C" w:rsidP="00BD636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 земельного участка, государственная собственность на которы</w:t>
      </w:r>
      <w:r w:rsidR="00CE783C" w:rsidRPr="00EA0DE3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разграничена, расположенного на территории 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615D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2" w:name="_GoBack"/>
      <w:bookmarkEnd w:id="2"/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Профсоюзнинского сельского поселения Даниловского муниципального района, Волгоградской области.</w:t>
      </w:r>
    </w:p>
    <w:p w14:paraId="5358B9B2" w14:textId="282BC04F"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color w:val="FF0000"/>
          <w:sz w:val="28"/>
          <w:szCs w:val="28"/>
          <w:vertAlign w:val="superscript"/>
        </w:rPr>
        <w:t>1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122BCC21"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76BEC196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  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DF004E5" w14:textId="5F4CA14C" w:rsidR="00BD6367" w:rsidRPr="00BD6367" w:rsidRDefault="008D472F" w:rsidP="00BD6367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.1 Сведения о месте нахождения, контактных телефонах и графике работы 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6367"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Профсоюзнинского сельского поселения Даниловского муниципального района, Волгоградской области.</w:t>
      </w:r>
    </w:p>
    <w:p w14:paraId="6BDB3E6C" w14:textId="523B7478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14:paraId="28C73C9D" w14:textId="77777777" w:rsidR="00BD6367" w:rsidRPr="00BD6367" w:rsidRDefault="00BD6367" w:rsidP="00BD6367">
      <w:pPr>
        <w:suppressAutoHyphens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BD636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ентральная,4 п. Профсоюзник  тел 5-83-41</w:t>
      </w:r>
    </w:p>
    <w:p w14:paraId="54F698E3" w14:textId="2488A24D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13542CA3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________</w:t>
      </w:r>
    </w:p>
    <w:p w14:paraId="1F411979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________</w:t>
      </w:r>
    </w:p>
    <w:p w14:paraId="1F7AE989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495DF78C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40A3C556" w14:textId="1F680A61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proofErr w:type="gramStart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непосредственно в </w:t>
      </w:r>
      <w:r w:rsidR="00BD6367">
        <w:rPr>
          <w:sz w:val="28"/>
          <w:szCs w:val="28"/>
        </w:rPr>
        <w:t>Администрации</w:t>
      </w:r>
      <w:r w:rsidR="00BD6367" w:rsidRPr="000E78B4">
        <w:rPr>
          <w:sz w:val="28"/>
          <w:szCs w:val="28"/>
        </w:rPr>
        <w:t xml:space="preserve"> Профсоюзнинского сельского поселения Даниловского муниципального района</w:t>
      </w:r>
      <w:r w:rsidR="00BD6367">
        <w:rPr>
          <w:sz w:val="28"/>
          <w:szCs w:val="28"/>
        </w:rPr>
        <w:t>, Волгоградской области</w:t>
      </w:r>
      <w:r w:rsidR="00BD6367"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BD6367">
        <w:rPr>
          <w:sz w:val="28"/>
          <w:szCs w:val="28"/>
        </w:rPr>
        <w:t>Администрации</w:t>
      </w:r>
      <w:r w:rsidR="00BD6367" w:rsidRPr="000E78B4">
        <w:rPr>
          <w:sz w:val="28"/>
          <w:szCs w:val="28"/>
        </w:rPr>
        <w:t xml:space="preserve"> Профсоюзнинского сельского поселения Даниловского муниципального района</w:t>
      </w:r>
      <w:r w:rsidR="00BD6367">
        <w:rPr>
          <w:sz w:val="28"/>
          <w:szCs w:val="28"/>
        </w:rPr>
        <w:t>, Волгоградской области</w:t>
      </w:r>
      <w:proofErr w:type="gramEnd"/>
    </w:p>
    <w:p w14:paraId="65D643E4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14:paraId="29E77595" w14:textId="590EBC18" w:rsidR="00B77F3C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proofErr w:type="gramStart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в сети Интернет на официальном сайте </w:t>
      </w:r>
      <w:r w:rsidR="00BD6367">
        <w:rPr>
          <w:sz w:val="28"/>
          <w:szCs w:val="28"/>
        </w:rPr>
        <w:t>Администрации</w:t>
      </w:r>
      <w:r w:rsidR="00BD6367" w:rsidRPr="000E78B4">
        <w:rPr>
          <w:sz w:val="28"/>
          <w:szCs w:val="28"/>
        </w:rPr>
        <w:t xml:space="preserve"> Профсоюзнинского сельского поселения Даниловского муниципального района</w:t>
      </w:r>
      <w:r w:rsidR="00BD6367">
        <w:rPr>
          <w:sz w:val="28"/>
          <w:szCs w:val="28"/>
        </w:rPr>
        <w:t>, Волгоградской области</w:t>
      </w:r>
      <w:r w:rsidR="00922ED7">
        <w:rPr>
          <w:rFonts w:ascii="Times New Roman" w:hAnsi="Times New Roman" w:cs="Times New Roman"/>
          <w:i/>
          <w:iCs/>
          <w:kern w:val="1"/>
          <w:sz w:val="28"/>
          <w:szCs w:val="28"/>
        </w:rPr>
        <w:br/>
      </w:r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</w:t>
      </w:r>
      <w:hyperlink r:id="rId9" w:tgtFrame="_blank" w:history="1">
        <w:r w:rsidR="00615D5E" w:rsidRPr="001A4B72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en-US"/>
          </w:rPr>
          <w:t>https://profsoyuzninsk.ru</w:t>
        </w:r>
      </w:hyperlink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)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E32CD1">
          <w:rPr>
            <w:rStyle w:val="ae"/>
            <w:rFonts w:ascii="Times New Roman" w:hAnsi="Times New Roman" w:cs="Times New Roman"/>
            <w:iCs/>
            <w:kern w:val="1"/>
            <w:sz w:val="28"/>
            <w:szCs w:val="28"/>
          </w:rPr>
          <w:t>www.gosuslugi.ru</w:t>
        </w:r>
      </w:hyperlink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  <w:proofErr w:type="gramEnd"/>
    </w:p>
    <w:p w14:paraId="6F48ACB9" w14:textId="77777777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7BA8A58E"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615D5E">
        <w:rPr>
          <w:sz w:val="28"/>
          <w:szCs w:val="28"/>
        </w:rPr>
        <w:t>Администрации</w:t>
      </w:r>
      <w:r w:rsidR="00615D5E" w:rsidRPr="000E78B4">
        <w:rPr>
          <w:sz w:val="28"/>
          <w:szCs w:val="28"/>
        </w:rPr>
        <w:t xml:space="preserve"> Профсоюзнинского сельского поселения Даниловского муниципального района</w:t>
      </w:r>
      <w:r w:rsidR="00615D5E">
        <w:rPr>
          <w:sz w:val="28"/>
          <w:szCs w:val="28"/>
        </w:rPr>
        <w:t>, Волгоградской области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>, земельного участка, государственная собственность на которы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</w:t>
      </w:r>
      <w:r w:rsidR="00615D5E">
        <w:rPr>
          <w:rFonts w:ascii="Times New Roman" w:hAnsi="Times New Roman" w:cs="Times New Roman"/>
          <w:iCs/>
          <w:kern w:val="1"/>
          <w:sz w:val="28"/>
          <w:szCs w:val="28"/>
        </w:rPr>
        <w:t xml:space="preserve">а, расположенного на территории </w:t>
      </w:r>
      <w:r w:rsidR="00615D5E" w:rsidRPr="000E78B4">
        <w:rPr>
          <w:sz w:val="28"/>
          <w:szCs w:val="28"/>
        </w:rPr>
        <w:t>Профсоюзнинского сельского поселения Даниловского муниципального района</w:t>
      </w:r>
      <w:r w:rsidR="00615D5E">
        <w:rPr>
          <w:sz w:val="28"/>
          <w:szCs w:val="28"/>
        </w:rPr>
        <w:t>,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746F974F" w:rsidR="00EB2D47" w:rsidRP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</w:t>
      </w:r>
      <w:r w:rsidR="00615D5E">
        <w:rPr>
          <w:rFonts w:ascii="Times New Roman" w:hAnsi="Times New Roman" w:cs="Times New Roman"/>
          <w:sz w:val="28"/>
          <w:szCs w:val="28"/>
        </w:rPr>
        <w:t xml:space="preserve"> </w:t>
      </w:r>
      <w:r w:rsidR="00615D5E">
        <w:rPr>
          <w:sz w:val="28"/>
          <w:szCs w:val="28"/>
        </w:rPr>
        <w:t>Администрации</w:t>
      </w:r>
      <w:r w:rsidR="00615D5E" w:rsidRPr="000E78B4">
        <w:rPr>
          <w:sz w:val="28"/>
          <w:szCs w:val="28"/>
        </w:rPr>
        <w:t xml:space="preserve"> </w:t>
      </w:r>
      <w:r w:rsidR="00615D5E" w:rsidRPr="000E78B4">
        <w:rPr>
          <w:sz w:val="28"/>
          <w:szCs w:val="28"/>
        </w:rPr>
        <w:lastRenderedPageBreak/>
        <w:t>Профсоюзнинского сельского поселения Даниловского муниципального района</w:t>
      </w:r>
      <w:r w:rsidR="00615D5E">
        <w:rPr>
          <w:sz w:val="28"/>
          <w:szCs w:val="28"/>
        </w:rPr>
        <w:t>, Волгоградской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6626FA9C" w14:textId="2329B128" w:rsid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</w:t>
      </w:r>
      <w:r w:rsidR="00615D5E">
        <w:rPr>
          <w:sz w:val="28"/>
          <w:szCs w:val="28"/>
        </w:rPr>
        <w:t>Админист</w:t>
      </w:r>
      <w:r w:rsidR="00615D5E">
        <w:rPr>
          <w:sz w:val="28"/>
          <w:szCs w:val="28"/>
        </w:rPr>
        <w:t>рация</w:t>
      </w:r>
      <w:r w:rsidR="00615D5E" w:rsidRPr="000E78B4">
        <w:rPr>
          <w:sz w:val="28"/>
          <w:szCs w:val="28"/>
        </w:rPr>
        <w:t xml:space="preserve"> Профсоюзнинского сельского поселения Даниловского муниципального района</w:t>
      </w:r>
      <w:r w:rsidR="00615D5E">
        <w:rPr>
          <w:sz w:val="28"/>
          <w:szCs w:val="28"/>
        </w:rPr>
        <w:t>, Волгоградской области</w:t>
      </w:r>
      <w:r w:rsidRPr="00EB2D4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B2D47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2"/>
      </w:r>
    </w:p>
    <w:p w14:paraId="559D8B23" w14:textId="5FDA9A22"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</w:t>
      </w:r>
      <w:proofErr w:type="gramStart"/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территории;</w:t>
      </w:r>
    </w:p>
    <w:p w14:paraId="54500E1F" w14:textId="79B243D4"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</w:t>
      </w:r>
      <w:proofErr w:type="gramEnd"/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 xml:space="preserve">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0D31704E"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E294E" w:rsidRPr="000010C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административному регламенту*, в котором должны быть указаны: </w:t>
      </w:r>
    </w:p>
    <w:p w14:paraId="4F380706" w14:textId="0C0812C4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E294E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AE294E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4C431755" w14:textId="71047AE5"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2CC1" w14:textId="3542DC24"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743FF6" w:rsidRPr="00743FF6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3"/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AFAB" w14:textId="77777777"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A72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="00227A72">
        <w:rPr>
          <w:rFonts w:ascii="Times New Roman" w:hAnsi="Times New Roman" w:cs="Times New Roman"/>
          <w:sz w:val="28"/>
          <w:szCs w:val="28"/>
        </w:rPr>
        <w:t xml:space="preserve"> сведения о зарегистрированных правах на недвижимое имущество заявителя;</w:t>
      </w:r>
    </w:p>
    <w:p w14:paraId="45F184B4" w14:textId="6DF7CE43"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77777777"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</w:t>
      </w:r>
      <w:proofErr w:type="gramStart"/>
      <w:r w:rsidR="00E86B53" w:rsidRPr="00E86B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6B53" w:rsidRPr="00E86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B53" w:rsidRPr="00E86B53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="00E86B53" w:rsidRPr="00E86B53">
        <w:rPr>
          <w:rFonts w:ascii="Times New Roman" w:hAnsi="Times New Roman" w:cs="Times New Roman"/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3" w:name="Par3"/>
      <w:bookmarkEnd w:id="3"/>
    </w:p>
    <w:p w14:paraId="33448E9B" w14:textId="4CABC550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</w:t>
      </w:r>
      <w:r w:rsidRPr="00E86B5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A1966">
        <w:rPr>
          <w:rFonts w:ascii="Times New Roman" w:hAnsi="Times New Roman" w:cs="Times New Roman"/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11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EA1966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2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Pr="00AF6636">
        <w:rPr>
          <w:rFonts w:ascii="Times New Roman" w:hAnsi="Times New Roman" w:cs="Times New Roman"/>
          <w:i/>
          <w:sz w:val="24"/>
          <w:szCs w:val="24"/>
          <w:u w:val="single"/>
        </w:rPr>
        <w:t>указывается вид,  реквизиты и заголовок</w:t>
      </w:r>
      <w:proofErr w:type="gramEnd"/>
      <w:r w:rsidRPr="00AF6636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соответствующего решения представительного органа местного самоуправления</w:t>
      </w:r>
      <w:r w:rsidRPr="00EA1966">
        <w:rPr>
          <w:rFonts w:ascii="Times New Roman" w:hAnsi="Times New Roman" w:cs="Times New Roman"/>
          <w:sz w:val="28"/>
          <w:szCs w:val="28"/>
        </w:rPr>
        <w:t>;</w:t>
      </w:r>
    </w:p>
    <w:p w14:paraId="41CF5C8A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14:paraId="15C1F054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3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 w:rsidRPr="00EA1966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услуги, либо руководителя организации, предусмотренной </w:t>
      </w:r>
      <w:hyperlink r:id="rId14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proofErr w:type="gramEnd"/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965BC" w:rsidRPr="006965BC">
        <w:rPr>
          <w:rFonts w:ascii="Times New Roman" w:hAnsi="Times New Roman" w:cs="Times New Roman"/>
          <w:iCs/>
          <w:sz w:val="28"/>
          <w:szCs w:val="28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</w:r>
      <w:proofErr w:type="gramEnd"/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в частной собственности, в форме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lastRenderedPageBreak/>
        <w:t>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2434BA1F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15*</w:t>
      </w:r>
      <w:r>
        <w:rPr>
          <w:sz w:val="28"/>
          <w:szCs w:val="28"/>
        </w:rPr>
        <w:t>*</w:t>
      </w:r>
      <w:r w:rsidRPr="0022469A">
        <w:rPr>
          <w:sz w:val="28"/>
          <w:szCs w:val="28"/>
        </w:rPr>
        <w:t xml:space="preserve"> минут;</w:t>
      </w:r>
    </w:p>
    <w:p w14:paraId="56E73628" w14:textId="2C08CA98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почте или через МФЦ – не более 3*</w:t>
      </w:r>
      <w:r>
        <w:rPr>
          <w:sz w:val="28"/>
          <w:szCs w:val="28"/>
        </w:rPr>
        <w:t>*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F157372" w14:textId="77777777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i/>
          <w:sz w:val="28"/>
          <w:szCs w:val="28"/>
        </w:rPr>
        <w:t>(срок регистрации заявления не должен превышать 3 дней)</w:t>
      </w:r>
      <w:r w:rsidRPr="0022469A">
        <w:rPr>
          <w:rFonts w:ascii="Times New Roman" w:hAnsi="Times New Roman" w:cs="Times New Roman"/>
          <w:sz w:val="28"/>
          <w:szCs w:val="28"/>
        </w:rPr>
        <w:t>.</w:t>
      </w:r>
    </w:p>
    <w:p w14:paraId="74FAD139" w14:textId="77777777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469A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</w:t>
      </w:r>
      <w:r w:rsidRPr="0022469A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19C26B7F" w14:textId="62243C80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14:paraId="44B8D7B2" w14:textId="58FB37D5"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4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4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0CF29E93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 </w:t>
      </w:r>
      <w:hyperlink r:id="rId15" w:tgtFrame="_blank" w:history="1">
        <w:r w:rsidR="00615D5E" w:rsidRPr="001A4B72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en-US"/>
          </w:rPr>
          <w:t>https://profsoyuzninsk.ru</w:t>
        </w:r>
      </w:hyperlink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</w:t>
      </w:r>
      <w:proofErr w:type="spellStart"/>
      <w:r w:rsidRPr="0022469A">
        <w:rPr>
          <w:sz w:val="28"/>
          <w:szCs w:val="28"/>
        </w:rPr>
        <w:t>сурдопереводчика</w:t>
      </w:r>
      <w:proofErr w:type="spellEnd"/>
      <w:r w:rsidRPr="0022469A">
        <w:rPr>
          <w:sz w:val="28"/>
          <w:szCs w:val="28"/>
        </w:rPr>
        <w:t xml:space="preserve">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14:paraId="33C1A06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26334AE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469A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77777777"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4"/>
      </w:r>
      <w:r w:rsidRPr="001A5687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1A5687">
        <w:rPr>
          <w:rFonts w:ascii="Times New Roman" w:hAnsi="Times New Roman" w:cs="Times New Roman"/>
          <w:b/>
          <w:sz w:val="28"/>
          <w:szCs w:val="28"/>
        </w:rPr>
        <w:lastRenderedPageBreak/>
        <w:t>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14:paraId="77B5E284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 поступления в уполномоченный орган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14:paraId="4486FDA8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  <w:proofErr w:type="gramEnd"/>
    </w:p>
    <w:p w14:paraId="47D86B41" w14:textId="3B67732C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с которыми должно быть представлено заявление.</w:t>
      </w:r>
    </w:p>
    <w:p w14:paraId="549767C4" w14:textId="3ACAFE24"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6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</w:t>
      </w:r>
      <w:proofErr w:type="gramEnd"/>
      <w:r w:rsidRPr="00D341CF">
        <w:rPr>
          <w:rFonts w:ascii="Times New Roman" w:hAnsi="Times New Roman" w:cs="Times New Roman"/>
          <w:sz w:val="28"/>
          <w:szCs w:val="28"/>
        </w:rPr>
        <w:t xml:space="preserve">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45C1165A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15*</w:t>
      </w:r>
      <w:r w:rsidR="002510FE">
        <w:rPr>
          <w:sz w:val="28"/>
          <w:szCs w:val="28"/>
        </w:rPr>
        <w:t>*</w:t>
      </w:r>
      <w:r w:rsidRPr="001A5687">
        <w:rPr>
          <w:sz w:val="28"/>
          <w:szCs w:val="28"/>
        </w:rPr>
        <w:t xml:space="preserve"> минут;</w:t>
      </w:r>
    </w:p>
    <w:p w14:paraId="5CDBC41F" w14:textId="5AC01B33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3*</w:t>
      </w:r>
      <w:r w:rsidR="002510FE">
        <w:rPr>
          <w:sz w:val="28"/>
          <w:szCs w:val="28"/>
        </w:rPr>
        <w:t>*</w:t>
      </w:r>
      <w:r w:rsidRPr="001A5687">
        <w:rPr>
          <w:sz w:val="28"/>
          <w:szCs w:val="28"/>
        </w:rPr>
        <w:t xml:space="preserve"> дней со дня поступления в уполномоченный орган;</w:t>
      </w:r>
    </w:p>
    <w:p w14:paraId="75FFCB13" w14:textId="441AAED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/>
          <w:sz w:val="28"/>
          <w:szCs w:val="28"/>
        </w:rPr>
        <w:lastRenderedPageBreak/>
        <w:t>(максимальный срок не может превышать 3 дней и должен соответствовать сроку, установленному в пункте 2.1</w:t>
      </w:r>
      <w:r w:rsidR="00AC73D3">
        <w:rPr>
          <w:rFonts w:ascii="Times New Roman" w:hAnsi="Times New Roman" w:cs="Times New Roman"/>
          <w:i/>
          <w:sz w:val="28"/>
          <w:szCs w:val="28"/>
        </w:rPr>
        <w:t>1</w:t>
      </w:r>
      <w:r w:rsidRPr="001A5687">
        <w:rPr>
          <w:rFonts w:ascii="Times New Roman" w:hAnsi="Times New Roman" w:cs="Times New Roman"/>
          <w:i/>
          <w:sz w:val="28"/>
          <w:szCs w:val="28"/>
        </w:rPr>
        <w:t xml:space="preserve"> настоящего административного регламента)</w:t>
      </w:r>
    </w:p>
    <w:p w14:paraId="711E94BB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75CA4639"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**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5122CD6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</w:t>
      </w:r>
      <w:r w:rsidR="002510FE">
        <w:rPr>
          <w:rFonts w:ascii="Times New Roman" w:hAnsi="Times New Roman" w:cs="Times New Roman"/>
          <w:iCs/>
          <w:sz w:val="28"/>
          <w:szCs w:val="28"/>
        </w:rPr>
        <w:t>**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  <w:proofErr w:type="gramEnd"/>
    </w:p>
    <w:p w14:paraId="08E7DD80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5436F5">
        <w:rPr>
          <w:rFonts w:ascii="Times New Roman" w:hAnsi="Times New Roman" w:cs="Times New Roman"/>
          <w:sz w:val="28"/>
          <w:szCs w:val="28"/>
        </w:rPr>
        <w:t>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</w:t>
      </w:r>
      <w:r w:rsidRPr="005436F5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  <w:proofErr w:type="gramEnd"/>
    </w:p>
    <w:p w14:paraId="51FD4A9C" w14:textId="76EA5AD9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26078F81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2*</w:t>
      </w:r>
      <w:r w:rsidR="00D34F97">
        <w:rPr>
          <w:rFonts w:ascii="Times New Roman" w:hAnsi="Times New Roman" w:cs="Times New Roman"/>
          <w:sz w:val="28"/>
          <w:szCs w:val="28"/>
        </w:rPr>
        <w:t>*</w:t>
      </w:r>
      <w:r w:rsidRPr="005436F5">
        <w:rPr>
          <w:rFonts w:ascii="Times New Roman" w:hAnsi="Times New Roman" w:cs="Times New Roman"/>
          <w:sz w:val="28"/>
          <w:szCs w:val="28"/>
        </w:rPr>
        <w:t xml:space="preserve">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7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454DB42B"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062B58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</w:t>
      </w:r>
      <w:proofErr w:type="gramEnd"/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8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6636">
        <w:rPr>
          <w:rFonts w:ascii="Times New Roman" w:hAnsi="Times New Roman" w:cs="Times New Roman"/>
          <w:sz w:val="28"/>
          <w:szCs w:val="28"/>
        </w:rPr>
        <w:lastRenderedPageBreak/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8C205B8" w14:textId="2B45D0D3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062B5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</w:t>
      </w:r>
      <w:proofErr w:type="gramEnd"/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="00062B58" w:rsidRPr="00062B58">
        <w:rPr>
          <w:rFonts w:ascii="Times New Roman" w:hAnsi="Times New Roman" w:cs="Times New Roman"/>
          <w:sz w:val="28"/>
          <w:szCs w:val="28"/>
        </w:rPr>
        <w:t>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14:paraId="5D17E7D8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49792712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FF4E11" w:rsidRPr="00FF4E11">
        <w:rPr>
          <w:rFonts w:ascii="Times New Roman" w:hAnsi="Times New Roman" w:cs="Times New Roman"/>
          <w:sz w:val="28"/>
          <w:szCs w:val="28"/>
        </w:rPr>
        <w:t>__</w:t>
      </w:r>
      <w:r w:rsidRPr="00FF4E11">
        <w:rPr>
          <w:rFonts w:ascii="Times New Roman" w:hAnsi="Times New Roman" w:cs="Times New Roman"/>
          <w:sz w:val="28"/>
          <w:szCs w:val="28"/>
        </w:rPr>
        <w:t>*</w:t>
      </w:r>
      <w:r w:rsidR="00D34F97" w:rsidRPr="00FF4E11">
        <w:rPr>
          <w:rFonts w:ascii="Times New Roman" w:hAnsi="Times New Roman" w:cs="Times New Roman"/>
          <w:sz w:val="28"/>
          <w:szCs w:val="28"/>
        </w:rPr>
        <w:t>*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</w:t>
      </w:r>
      <w:r w:rsidRPr="00062B58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C0DC2">
        <w:rPr>
          <w:rFonts w:ascii="Times New Roman" w:hAnsi="Times New Roman" w:cs="Times New Roman"/>
          <w:spacing w:val="-1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территории;</w:t>
      </w:r>
    </w:p>
    <w:p w14:paraId="66A2B5AC" w14:textId="1849BE04"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05BB3FB5"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proofErr w:type="gramStart"/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</w:t>
      </w:r>
      <w:proofErr w:type="gramEnd"/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C413C9" w:rsidRPr="00062B58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5"/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</w:t>
      </w:r>
      <w:r w:rsidRPr="0090044C">
        <w:rPr>
          <w:rFonts w:ascii="Times New Roman" w:hAnsi="Times New Roman" w:cs="Times New Roman"/>
          <w:sz w:val="28"/>
          <w:szCs w:val="28"/>
        </w:rPr>
        <w:lastRenderedPageBreak/>
        <w:t xml:space="preserve">действий: </w:t>
      </w:r>
    </w:p>
    <w:p w14:paraId="03AB86E8" w14:textId="77777777"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14:paraId="024530D4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14:paraId="0122C507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90044C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6"/>
      </w:r>
    </w:p>
    <w:p w14:paraId="48EA84AD" w14:textId="10D67985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lastRenderedPageBreak/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4324E8" w14:textId="77777777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BA889" w14:textId="77777777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3F845" w14:textId="77777777" w:rsidR="00CB53F6" w:rsidRPr="00CB53F6" w:rsidRDefault="00CB53F6" w:rsidP="00CB53F6">
      <w:pPr>
        <w:autoSpaceDE w:val="0"/>
        <w:ind w:right="-1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3F6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14:paraId="4BA85737" w14:textId="19900778" w:rsidR="00CB53F6" w:rsidRPr="00CB53F6" w:rsidRDefault="00CB53F6" w:rsidP="00AE3E2F">
      <w:pPr>
        <w:pStyle w:val="af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AE3E2F" w:rsidRPr="00AE3E2F">
        <w:t xml:space="preserve"> </w:t>
      </w:r>
      <w:r w:rsidR="00AE3E2F" w:rsidRPr="00AE3E2F">
        <w:rPr>
          <w:sz w:val="28"/>
          <w:szCs w:val="28"/>
        </w:rPr>
        <w:t xml:space="preserve">Форма заявления </w:t>
      </w:r>
      <w:r w:rsidR="00AE3E2F">
        <w:rPr>
          <w:sz w:val="28"/>
          <w:szCs w:val="28"/>
        </w:rPr>
        <w:t xml:space="preserve">и формы иных документов </w:t>
      </w:r>
      <w:r w:rsidR="00AE3E2F" w:rsidRPr="00AE3E2F">
        <w:rPr>
          <w:sz w:val="28"/>
          <w:szCs w:val="28"/>
        </w:rPr>
        <w:t>разрабатывается органом, уполномоченным на предоставление муниципальной услуги, с учетом требований законодательства Российской Федерации</w:t>
      </w:r>
      <w:r w:rsidRPr="00CB53F6">
        <w:rPr>
          <w:sz w:val="28"/>
          <w:szCs w:val="28"/>
        </w:rPr>
        <w:t>.</w:t>
      </w:r>
    </w:p>
    <w:p w14:paraId="44A68A52" w14:textId="59139A15" w:rsidR="001C73D0" w:rsidRDefault="0022469A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83D">
        <w:rPr>
          <w:rFonts w:ascii="Times New Roman" w:eastAsia="Calibri" w:hAnsi="Times New Roman" w:cs="Times New Roman"/>
          <w:sz w:val="28"/>
          <w:szCs w:val="28"/>
        </w:rPr>
        <w:t>**</w:t>
      </w:r>
      <w:r w:rsidR="008510E6" w:rsidRPr="008510E6">
        <w:t xml:space="preserve"> </w:t>
      </w:r>
      <w:r w:rsidR="008510E6" w:rsidRPr="008510E6">
        <w:rPr>
          <w:rFonts w:ascii="Times New Roman" w:eastAsia="Calibri" w:hAnsi="Times New Roman" w:cs="Times New Roman"/>
          <w:sz w:val="28"/>
          <w:szCs w:val="28"/>
        </w:rPr>
        <w:t xml:space="preserve">Сроки данных административных процедур орган местного самоуправления вправе определить самостоятельно. При этом сроки исполнения административных процедур в сумме не должны превышать срок предоставления муниципальной услуги, установленный пунктом 2.4 </w:t>
      </w:r>
      <w:r w:rsidR="008510E6">
        <w:rPr>
          <w:rFonts w:ascii="Times New Roman" w:eastAsia="Calibri" w:hAnsi="Times New Roman" w:cs="Times New Roman"/>
          <w:sz w:val="28"/>
          <w:szCs w:val="28"/>
        </w:rPr>
        <w:t>а</w:t>
      </w:r>
      <w:r w:rsidR="008510E6" w:rsidRPr="008510E6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регламента.</w:t>
      </w:r>
    </w:p>
    <w:sectPr w:rsidR="001C73D0" w:rsidSect="00E14C1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96A3" w14:textId="77777777" w:rsidR="00B67AF3" w:rsidRDefault="00B67AF3" w:rsidP="00071CF3">
      <w:r>
        <w:separator/>
      </w:r>
    </w:p>
  </w:endnote>
  <w:endnote w:type="continuationSeparator" w:id="0">
    <w:p w14:paraId="5EE640DC" w14:textId="77777777" w:rsidR="00B67AF3" w:rsidRDefault="00B67AF3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15C16" w14:textId="77777777" w:rsidR="00B67AF3" w:rsidRDefault="00B67AF3" w:rsidP="00071CF3">
      <w:r>
        <w:separator/>
      </w:r>
    </w:p>
  </w:footnote>
  <w:footnote w:type="continuationSeparator" w:id="0">
    <w:p w14:paraId="55A9025D" w14:textId="77777777" w:rsidR="00B67AF3" w:rsidRDefault="00B67AF3" w:rsidP="00071CF3">
      <w:r>
        <w:continuationSeparator/>
      </w:r>
    </w:p>
  </w:footnote>
  <w:footnote w:id="1">
    <w:p w14:paraId="58253D77" w14:textId="77777777" w:rsidR="005B577F" w:rsidRPr="002214A7" w:rsidRDefault="005B577F" w:rsidP="00EA0DE3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214A7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В наименовании муниципальной услуги указывается следующая формулировка в зависимости от полномочий органов местного самоуправления в отношении земельных участков:</w:t>
      </w:r>
    </w:p>
    <w:p w14:paraId="27B3EFAC" w14:textId="3F5CC11C" w:rsidR="005B577F" w:rsidRPr="002214A7" w:rsidRDefault="005B577F" w:rsidP="005B577F">
      <w:pPr>
        <w:pStyle w:val="a3"/>
        <w:ind w:firstLine="567"/>
        <w:jc w:val="both"/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</w:pP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- для сельских поселений: «земельного участка, находящегося в муниципальной собственности </w:t>
      </w:r>
      <w:r w:rsidRPr="002214A7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наименование сельского поселения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»;</w:t>
      </w:r>
    </w:p>
    <w:p w14:paraId="3CFE7379" w14:textId="70053CAA" w:rsidR="005B577F" w:rsidRPr="002214A7" w:rsidRDefault="005B577F" w:rsidP="005B577F">
      <w:pPr>
        <w:pStyle w:val="a3"/>
        <w:ind w:firstLine="567"/>
        <w:jc w:val="both"/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</w:pP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- для городского поселения, городского округа, муниципального округа: «земельного участка, находящегося в муниципальной собственности </w:t>
      </w:r>
      <w:r w:rsidRPr="002214A7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наименование муниципального образования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2214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и земельн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ого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участк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а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, государственная собственность на которы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й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не разграничена, расположенн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ого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на территории </w:t>
      </w:r>
      <w:r w:rsidRPr="002214A7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наименование муниципального образования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»;</w:t>
      </w:r>
    </w:p>
    <w:p w14:paraId="08A0C892" w14:textId="7B695C5A" w:rsidR="005B577F" w:rsidRPr="00D144EF" w:rsidRDefault="005B577F" w:rsidP="005B577F">
      <w:pPr>
        <w:pStyle w:val="a3"/>
        <w:ind w:firstLine="567"/>
        <w:jc w:val="both"/>
        <w:rPr>
          <w:color w:val="FF0000"/>
        </w:rPr>
      </w:pPr>
      <w:r w:rsidRPr="002214A7">
        <w:rPr>
          <w:rFonts w:ascii="Times New Roman" w:hAnsi="Times New Roman" w:cs="Times New Roman"/>
          <w:color w:val="FF0000"/>
          <w:sz w:val="22"/>
          <w:szCs w:val="22"/>
        </w:rPr>
        <w:t>- для муниципального района: «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земельного участка, находящегося 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в муниципальной собственности </w:t>
      </w:r>
      <w:r w:rsidRPr="002214A7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наименование муниципального района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2214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и земельн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ого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участк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а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>, государственная собственность на которы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й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не разграничена, расположенн</w:t>
      </w:r>
      <w:r w:rsidR="00622488" w:rsidRPr="002214A7">
        <w:rPr>
          <w:rFonts w:ascii="Times New Roman" w:hAnsi="Times New Roman" w:cs="Times New Roman"/>
          <w:color w:val="FF0000"/>
          <w:sz w:val="22"/>
          <w:szCs w:val="22"/>
        </w:rPr>
        <w:t>ого</w:t>
      </w:r>
      <w:r w:rsidRPr="002214A7">
        <w:rPr>
          <w:rFonts w:ascii="Times New Roman" w:hAnsi="Times New Roman" w:cs="Times New Roman"/>
          <w:color w:val="FF0000"/>
          <w:sz w:val="22"/>
          <w:szCs w:val="22"/>
        </w:rPr>
        <w:t xml:space="preserve"> на </w:t>
      </w:r>
      <w:r w:rsidRPr="00AA7E15">
        <w:rPr>
          <w:rFonts w:ascii="Times New Roman" w:hAnsi="Times New Roman" w:cs="Times New Roman"/>
          <w:color w:val="FF0000"/>
          <w:sz w:val="22"/>
          <w:szCs w:val="22"/>
        </w:rPr>
        <w:t xml:space="preserve">территории </w:t>
      </w:r>
      <w:r w:rsidRPr="00DD124E">
        <w:rPr>
          <w:rFonts w:ascii="Times New Roman" w:hAnsi="Times New Roman" w:cs="Times New Roman"/>
          <w:color w:val="FF0000"/>
          <w:sz w:val="22"/>
          <w:szCs w:val="22"/>
        </w:rPr>
        <w:t>сельск</w:t>
      </w:r>
      <w:r w:rsidR="00AA7E15" w:rsidRPr="00DD124E">
        <w:rPr>
          <w:rFonts w:ascii="Times New Roman" w:hAnsi="Times New Roman" w:cs="Times New Roman"/>
          <w:color w:val="FF0000"/>
          <w:sz w:val="22"/>
          <w:szCs w:val="22"/>
        </w:rPr>
        <w:t>ого</w:t>
      </w:r>
      <w:r w:rsidRPr="00DD124E">
        <w:rPr>
          <w:rFonts w:ascii="Times New Roman" w:hAnsi="Times New Roman" w:cs="Times New Roman"/>
          <w:color w:val="FF0000"/>
          <w:sz w:val="22"/>
          <w:szCs w:val="22"/>
        </w:rPr>
        <w:t xml:space="preserve"> поселени</w:t>
      </w:r>
      <w:r w:rsidR="00AA7E15" w:rsidRPr="00DD124E">
        <w:rPr>
          <w:rFonts w:ascii="Times New Roman" w:hAnsi="Times New Roman" w:cs="Times New Roman"/>
          <w:color w:val="FF0000"/>
          <w:sz w:val="22"/>
          <w:szCs w:val="22"/>
        </w:rPr>
        <w:t>я</w:t>
      </w:r>
      <w:r w:rsidRPr="00DD124E">
        <w:rPr>
          <w:rFonts w:ascii="Times New Roman" w:hAnsi="Times New Roman" w:cs="Times New Roman"/>
          <w:color w:val="FF0000"/>
          <w:sz w:val="22"/>
          <w:szCs w:val="22"/>
        </w:rPr>
        <w:t>, входящ</w:t>
      </w:r>
      <w:r w:rsidR="00AA7E15" w:rsidRPr="00DD124E">
        <w:rPr>
          <w:rFonts w:ascii="Times New Roman" w:hAnsi="Times New Roman" w:cs="Times New Roman"/>
          <w:color w:val="FF0000"/>
          <w:sz w:val="22"/>
          <w:szCs w:val="22"/>
        </w:rPr>
        <w:t>его</w:t>
      </w:r>
      <w:r w:rsidRPr="00DD124E">
        <w:rPr>
          <w:rFonts w:ascii="Times New Roman" w:hAnsi="Times New Roman" w:cs="Times New Roman"/>
          <w:color w:val="FF0000"/>
          <w:sz w:val="22"/>
          <w:szCs w:val="22"/>
        </w:rPr>
        <w:t xml:space="preserve"> в состав </w:t>
      </w:r>
      <w:r w:rsidRPr="00DD124E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наименование муниципального района</w:t>
      </w:r>
      <w:r w:rsidRPr="00DD124E">
        <w:rPr>
          <w:rFonts w:ascii="Times New Roman" w:hAnsi="Times New Roman" w:cs="Times New Roman"/>
          <w:color w:val="FF0000"/>
          <w:sz w:val="22"/>
          <w:szCs w:val="22"/>
        </w:rPr>
        <w:t>».</w:t>
      </w:r>
      <w:r>
        <w:rPr>
          <w:color w:val="FF0000"/>
        </w:rPr>
        <w:t xml:space="preserve"> </w:t>
      </w:r>
    </w:p>
  </w:footnote>
  <w:footnote w:id="2">
    <w:p w14:paraId="00690DB7" w14:textId="7650592D" w:rsidR="00EB2D47" w:rsidRPr="00EB2D47" w:rsidRDefault="00EB2D47" w:rsidP="00EB2D47">
      <w:pPr>
        <w:jc w:val="both"/>
        <w:rPr>
          <w:rFonts w:ascii="Times New Roman" w:hAnsi="Times New Roman" w:cs="Times New Roman"/>
          <w:color w:val="FF0000"/>
        </w:rPr>
      </w:pPr>
      <w:r w:rsidRPr="00EB2D47">
        <w:rPr>
          <w:rStyle w:val="a5"/>
          <w:rFonts w:ascii="Times New Roman" w:hAnsi="Times New Roman" w:cs="Times New Roman"/>
          <w:color w:val="FF0000"/>
        </w:rPr>
        <w:footnoteRef/>
      </w:r>
      <w:r w:rsidRPr="00EB2D47">
        <w:rPr>
          <w:rFonts w:ascii="Times New Roman" w:hAnsi="Times New Roman" w:cs="Times New Roman"/>
          <w:color w:val="FF0000"/>
        </w:rPr>
        <w:t xml:space="preserve"> При условии, что в соответствии с Законом Волгоградской области от 11.02.2008 № 1626-ОД «О некоторых вопросах муниципальной службы в Волгоградской области» и Уставом муниципального образования предусмотрено создание отраслевых (функциональных) структурных подразделений органов местного самоуправления.</w:t>
      </w:r>
    </w:p>
  </w:footnote>
  <w:footnote w:id="3">
    <w:p w14:paraId="04A24BD6" w14:textId="0D5CBC43" w:rsidR="00743FF6" w:rsidRPr="00AB12FE" w:rsidRDefault="00743FF6" w:rsidP="00AB12FE">
      <w:pPr>
        <w:pStyle w:val="a3"/>
        <w:jc w:val="both"/>
        <w:rPr>
          <w:sz w:val="22"/>
          <w:szCs w:val="22"/>
        </w:rPr>
      </w:pPr>
      <w:r w:rsidRPr="00AF6636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AF6636">
        <w:rPr>
          <w:color w:val="FF0000"/>
          <w:sz w:val="22"/>
          <w:szCs w:val="22"/>
        </w:rPr>
        <w:t xml:space="preserve"> </w:t>
      </w:r>
      <w:r w:rsidRPr="00AF663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>Орган местного самоуправления вправе самостоятельно</w:t>
      </w:r>
      <w:r w:rsidR="00AB12FE" w:rsidRPr="00AF663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 xml:space="preserve"> разработать форму такого уведомления либо включить необходимые сведения в форму заявления.</w:t>
      </w:r>
    </w:p>
  </w:footnote>
  <w:footnote w:id="4">
    <w:p w14:paraId="41708604" w14:textId="77777777" w:rsidR="001A5687" w:rsidRPr="001A5687" w:rsidRDefault="001A5687" w:rsidP="001A568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r w:rsidRPr="003D609F">
        <w:rPr>
          <w:rStyle w:val="a5"/>
          <w:rFonts w:ascii="Times New Roman" w:hAnsi="Times New Roman" w:cs="Times New Roman"/>
          <w:color w:val="FF0000"/>
        </w:rPr>
        <w:footnoteRef/>
      </w:r>
      <w:r w:rsidRPr="003D609F">
        <w:rPr>
          <w:rFonts w:ascii="Times New Roman" w:hAnsi="Times New Roman" w:cs="Times New Roman"/>
          <w:color w:val="FF0000"/>
        </w:rPr>
        <w:t xml:space="preserve"> </w:t>
      </w:r>
      <w:r w:rsidRPr="003D609F">
        <w:rPr>
          <w:rFonts w:ascii="Times New Roman" w:eastAsia="Calibri" w:hAnsi="Times New Roman" w:cs="Times New Roman"/>
          <w:color w:val="FF0000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hyperlink r:id="rId1" w:history="1">
        <w:r w:rsidRPr="003D609F">
          <w:rPr>
            <w:rFonts w:ascii="Times New Roman" w:eastAsia="Calibri" w:hAnsi="Times New Roman" w:cs="Times New Roman"/>
            <w:color w:val="FF0000"/>
          </w:rPr>
          <w:t>часть</w:t>
        </w:r>
      </w:hyperlink>
      <w:r w:rsidRPr="003D609F">
        <w:rPr>
          <w:rFonts w:ascii="Times New Roman" w:eastAsia="Calibri" w:hAnsi="Times New Roman" w:cs="Times New Roman"/>
          <w:color w:val="FF0000"/>
        </w:rPr>
        <w:t xml:space="preserve"> </w:t>
      </w:r>
      <w:hyperlink r:id="rId2" w:history="1">
        <w:r w:rsidRPr="003D609F">
          <w:rPr>
            <w:rFonts w:ascii="Times New Roman" w:eastAsia="Calibri" w:hAnsi="Times New Roman" w:cs="Times New Roman"/>
            <w:color w:val="FF0000"/>
          </w:rPr>
          <w:t>15 статьи 13</w:t>
        </w:r>
      </w:hyperlink>
      <w:r w:rsidRPr="003D609F">
        <w:rPr>
          <w:rFonts w:ascii="Times New Roman" w:eastAsia="Calibri" w:hAnsi="Times New Roman" w:cs="Times New Roman"/>
          <w:color w:val="FF0000"/>
        </w:rPr>
        <w:t xml:space="preserve"> Федерального закона № 210-ФЗ)</w:t>
      </w:r>
    </w:p>
    <w:p w14:paraId="14D2208C" w14:textId="77777777" w:rsidR="001A5687" w:rsidRDefault="001A5687" w:rsidP="001A5687">
      <w:pPr>
        <w:pStyle w:val="a3"/>
      </w:pPr>
    </w:p>
  </w:footnote>
  <w:footnote w:id="5">
    <w:p w14:paraId="02CA4EFE" w14:textId="53B10BD6" w:rsidR="00C413C9" w:rsidRPr="009966CB" w:rsidRDefault="00C413C9" w:rsidP="00C413C9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26282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26282">
        <w:rPr>
          <w:rFonts w:ascii="Times New Roman" w:hAnsi="Times New Roman" w:cs="Times New Roman"/>
          <w:color w:val="FF0000"/>
          <w:sz w:val="22"/>
          <w:szCs w:val="22"/>
        </w:rPr>
        <w:t xml:space="preserve"> Процедуры и сроки проведения кадастровых работ не входят в срок предоставления данной муниципальной услуги.</w:t>
      </w:r>
      <w:r w:rsidR="00DB72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</w:footnote>
  <w:footnote w:id="6">
    <w:p w14:paraId="1BD07D3E" w14:textId="77777777" w:rsidR="0090044C" w:rsidRPr="0090044C" w:rsidRDefault="0090044C" w:rsidP="0090044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0044C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0044C">
        <w:rPr>
          <w:rFonts w:ascii="Times New Roman" w:hAnsi="Times New Roman" w:cs="Times New Roman"/>
          <w:color w:val="FF0000"/>
          <w:sz w:val="22"/>
          <w:szCs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4D766B81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D5E">
          <w:rPr>
            <w:noProof/>
          </w:rPr>
          <w:t>2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5D5E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25868"/>
    <w:rsid w:val="00B30554"/>
    <w:rsid w:val="00B312FC"/>
    <w:rsid w:val="00B31C8E"/>
    <w:rsid w:val="00B3511F"/>
    <w:rsid w:val="00B369A1"/>
    <w:rsid w:val="00B45DCE"/>
    <w:rsid w:val="00B535BB"/>
    <w:rsid w:val="00B61D54"/>
    <w:rsid w:val="00B67AF3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D636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697A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customStyle="1" w:styleId="20">
    <w:name w:val="Заголовок 2 Знак"/>
    <w:basedOn w:val="a0"/>
    <w:link w:val="2"/>
    <w:uiPriority w:val="9"/>
    <w:semiHidden/>
    <w:rsid w:val="00B25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586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customStyle="1" w:styleId="20">
    <w:name w:val="Заголовок 2 Знак"/>
    <w:basedOn w:val="a0"/>
    <w:link w:val="2"/>
    <w:uiPriority w:val="9"/>
    <w:semiHidden/>
    <w:rsid w:val="00B25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586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B2E88CB8B712B9737DC70F538D7A7DC20B347DC75FE7DDB99EB8750862DB36765E782B544DCD4EeAw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fsoyuzninsk.ru/kontakty/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fsoyuzninsk.ru/kontakty/" TargetMode="External"/><Relationship Id="rId14" Type="http://schemas.openxmlformats.org/officeDocument/2006/relationships/hyperlink" Target="consultantplus://offline/ref=40DCD611032706BCD6B5E646400BFA920ED9FA9B15CFD7BBEA981C1CF20BBD8CA6656B7CEABE4D396D661CB9C7323B869D485517F1B8F6FBE7p1J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94996&amp;dst=100116" TargetMode="External"/><Relationship Id="rId1" Type="http://schemas.openxmlformats.org/officeDocument/2006/relationships/hyperlink" Target="https://login.consultant.ru/link/?req=doc&amp;base=LAW&amp;n=494996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EAB8-218B-466D-B6BF-E7CC0309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7991</Words>
  <Characters>45551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admin</cp:lastModifiedBy>
  <cp:revision>2</cp:revision>
  <cp:lastPrinted>2025-08-05T09:55:00Z</cp:lastPrinted>
  <dcterms:created xsi:type="dcterms:W3CDTF">2025-10-02T10:34:00Z</dcterms:created>
  <dcterms:modified xsi:type="dcterms:W3CDTF">2025-10-02T10:34:00Z</dcterms:modified>
</cp:coreProperties>
</file>