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5D" w:rsidRPr="00071F6C" w:rsidRDefault="00393F5D" w:rsidP="00393F5D">
      <w:pPr>
        <w:jc w:val="center"/>
        <w:rPr>
          <w:rFonts w:ascii="Times New Roman" w:hAnsi="Times New Roman" w:cs="Times New Roman"/>
          <w:sz w:val="24"/>
          <w:szCs w:val="24"/>
        </w:rPr>
      </w:pPr>
      <w:r w:rsidRPr="00071F6C">
        <w:rPr>
          <w:rFonts w:ascii="Times New Roman" w:hAnsi="Times New Roman" w:cs="Times New Roman"/>
          <w:sz w:val="24"/>
          <w:szCs w:val="24"/>
        </w:rPr>
        <w:t>СОВЕТ ДЕПУТАТОВ ПРОФСОЮЗНИНСКОГО</w:t>
      </w:r>
    </w:p>
    <w:p w:rsidR="00393F5D" w:rsidRPr="00071F6C" w:rsidRDefault="00393F5D" w:rsidP="00393F5D">
      <w:pPr>
        <w:jc w:val="center"/>
        <w:rPr>
          <w:rFonts w:ascii="Times New Roman" w:hAnsi="Times New Roman" w:cs="Times New Roman"/>
          <w:sz w:val="24"/>
          <w:szCs w:val="24"/>
        </w:rPr>
      </w:pPr>
      <w:r w:rsidRPr="00071F6C">
        <w:rPr>
          <w:rFonts w:ascii="Times New Roman" w:hAnsi="Times New Roman" w:cs="Times New Roman"/>
          <w:sz w:val="24"/>
          <w:szCs w:val="24"/>
        </w:rPr>
        <w:t xml:space="preserve">СЕЛЬСКОГО ПОСЕЛЕНИЯ  ДАНИЛОВСКОГО </w:t>
      </w:r>
    </w:p>
    <w:p w:rsidR="00393F5D" w:rsidRPr="00071F6C" w:rsidRDefault="00393F5D" w:rsidP="00393F5D">
      <w:pPr>
        <w:jc w:val="center"/>
        <w:rPr>
          <w:rFonts w:ascii="Times New Roman" w:hAnsi="Times New Roman" w:cs="Times New Roman"/>
          <w:sz w:val="24"/>
          <w:szCs w:val="24"/>
        </w:rPr>
      </w:pPr>
      <w:r w:rsidRPr="00071F6C">
        <w:rPr>
          <w:rFonts w:ascii="Times New Roman" w:hAnsi="Times New Roman" w:cs="Times New Roman"/>
          <w:sz w:val="24"/>
          <w:szCs w:val="24"/>
        </w:rPr>
        <w:t xml:space="preserve">МУНИЦИПАЛЬНОГО  РАЙОНА  ВОЛГОГРАДСКОЙ   ОБЛАСТИ                    </w:t>
      </w:r>
    </w:p>
    <w:p w:rsidR="00393F5D" w:rsidRPr="00393F5D" w:rsidRDefault="00393F5D" w:rsidP="00393F5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071F6C">
        <w:rPr>
          <w:rFonts w:ascii="Times New Roman" w:hAnsi="Times New Roman" w:cs="Times New Roman"/>
          <w:sz w:val="20"/>
          <w:szCs w:val="20"/>
        </w:rPr>
        <w:t>403383, Волгоградская область, Даниловский район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1F6C"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>п. Профсоюзник</w:t>
      </w:r>
      <w:r w:rsidRPr="00071F6C">
        <w:rPr>
          <w:rFonts w:ascii="Times New Roman" w:hAnsi="Times New Roman" w:cs="Times New Roman"/>
          <w:sz w:val="20"/>
          <w:szCs w:val="20"/>
        </w:rPr>
        <w:t xml:space="preserve"> ул. </w:t>
      </w:r>
      <w:r>
        <w:rPr>
          <w:rFonts w:ascii="Times New Roman" w:hAnsi="Times New Roman" w:cs="Times New Roman"/>
          <w:sz w:val="20"/>
          <w:szCs w:val="20"/>
        </w:rPr>
        <w:t>Центральная,4</w:t>
      </w:r>
      <w:r w:rsidRPr="00071F6C">
        <w:rPr>
          <w:rFonts w:ascii="Times New Roman" w:hAnsi="Times New Roman" w:cs="Times New Roman"/>
          <w:sz w:val="20"/>
          <w:szCs w:val="20"/>
        </w:rPr>
        <w:t xml:space="preserve"> тел.5-83-41, 5-83-86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ra-prof@mail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393F5D" w:rsidRPr="001D1357" w:rsidRDefault="00393F5D" w:rsidP="00393F5D">
      <w:pPr>
        <w:pStyle w:val="a4"/>
        <w:spacing w:after="0"/>
        <w:jc w:val="center"/>
        <w:rPr>
          <w:sz w:val="28"/>
          <w:szCs w:val="28"/>
        </w:rPr>
      </w:pPr>
      <w:r w:rsidRPr="001D1357">
        <w:rPr>
          <w:sz w:val="28"/>
          <w:szCs w:val="28"/>
        </w:rPr>
        <w:t>РЕШЕНИЕ</w:t>
      </w:r>
    </w:p>
    <w:p w:rsidR="00393F5D" w:rsidRPr="00393F5D" w:rsidRDefault="00393F5D" w:rsidP="00393F5D">
      <w:pPr>
        <w:pStyle w:val="a4"/>
        <w:spacing w:after="0"/>
        <w:rPr>
          <w:sz w:val="28"/>
          <w:szCs w:val="28"/>
          <w:lang w:val="en-US"/>
        </w:rPr>
      </w:pPr>
      <w:r w:rsidRPr="00821B14"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 xml:space="preserve">12 </w:t>
      </w:r>
      <w:r>
        <w:rPr>
          <w:sz w:val="28"/>
          <w:szCs w:val="28"/>
        </w:rPr>
        <w:t xml:space="preserve">августа 2025г                                                 </w:t>
      </w:r>
      <w:r w:rsidRPr="00821B14">
        <w:rPr>
          <w:sz w:val="28"/>
          <w:szCs w:val="28"/>
        </w:rPr>
        <w:t xml:space="preserve">                        № 4/</w:t>
      </w:r>
      <w:r>
        <w:rPr>
          <w:sz w:val="28"/>
          <w:szCs w:val="28"/>
          <w:lang w:val="en-US"/>
        </w:rPr>
        <w:t>29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Об утверждении Порядка выпаса и прогона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сельскохозяйственных животных на  территории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821B1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Профсоюзнинского сельского поселения </w:t>
      </w:r>
      <w:bookmarkStart w:id="0" w:name="_GoBack"/>
      <w:bookmarkEnd w:id="0"/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   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В целях обеспечения надлежащего содержания и благоустройства территории поселения, в соответствии с   Федеральным законом  от 6 октября 2003 года № 131-ФЗ  «Об общих принципах организации органов местного самоуправлении в Российской Федерации», с  Федеральным законом РФ от 30 марта 1999 г. № 52-ФЗ "О санитарно-эпидемиологическом благополучии населения", Законом РФ 14 мая 1993 г. № 4979-1 "О ветеринарии", </w:t>
      </w:r>
      <w:r w:rsidRPr="00821B14">
        <w:rPr>
          <w:rFonts w:ascii="Times New Roman" w:hAnsi="Times New Roman" w:cs="Times New Roman"/>
          <w:sz w:val="28"/>
          <w:szCs w:val="28"/>
        </w:rPr>
        <w:t>Кодексом Волгоградской области об административной ответственности от</w:t>
      </w:r>
      <w:proofErr w:type="gramEnd"/>
      <w:r w:rsidRPr="00821B14">
        <w:rPr>
          <w:rFonts w:ascii="Times New Roman" w:hAnsi="Times New Roman" w:cs="Times New Roman"/>
          <w:sz w:val="28"/>
          <w:szCs w:val="28"/>
        </w:rPr>
        <w:t xml:space="preserve"> 11 июня </w:t>
      </w:r>
      <w:smartTag w:uri="urn:schemas-microsoft-com:office:smarttags" w:element="metricconverter">
        <w:smartTagPr>
          <w:attr w:name="ProductID" w:val="2008 г"/>
        </w:smartTagPr>
        <w:r w:rsidRPr="00821B14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821B14">
        <w:rPr>
          <w:rFonts w:ascii="Times New Roman" w:hAnsi="Times New Roman" w:cs="Times New Roman"/>
          <w:sz w:val="28"/>
          <w:szCs w:val="28"/>
        </w:rPr>
        <w:t>. № 1693-ОД»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, </w:t>
      </w:r>
      <w:r w:rsidRPr="00821B14">
        <w:rPr>
          <w:rFonts w:ascii="Times New Roman" w:hAnsi="Times New Roman" w:cs="Times New Roman"/>
          <w:sz w:val="28"/>
          <w:szCs w:val="28"/>
        </w:rPr>
        <w:t>Законом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 </w:t>
      </w:r>
      <w:r w:rsidRPr="00821B14">
        <w:rPr>
          <w:rFonts w:ascii="Times New Roman" w:hAnsi="Times New Roman" w:cs="Times New Roman"/>
          <w:sz w:val="28"/>
          <w:szCs w:val="28"/>
        </w:rPr>
        <w:t xml:space="preserve">16 января </w:t>
      </w:r>
      <w:smartTag w:uri="urn:schemas-microsoft-com:office:smarttags" w:element="metricconverter">
        <w:smartTagPr>
          <w:attr w:name="ProductID" w:val="2018 г"/>
        </w:smartTagPr>
        <w:r w:rsidRPr="00821B14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Pr="00821B14">
        <w:rPr>
          <w:rFonts w:ascii="Times New Roman" w:hAnsi="Times New Roman" w:cs="Times New Roman"/>
          <w:sz w:val="28"/>
          <w:szCs w:val="28"/>
        </w:rPr>
        <w:t>. № 7-ОД «О некоторых вопр</w:t>
      </w:r>
      <w:r>
        <w:rPr>
          <w:rFonts w:ascii="Times New Roman" w:hAnsi="Times New Roman" w:cs="Times New Roman"/>
          <w:sz w:val="28"/>
          <w:szCs w:val="28"/>
        </w:rPr>
        <w:t xml:space="preserve">осах упорядочения выпаса </w:t>
      </w:r>
      <w:r w:rsidRPr="00821B14">
        <w:rPr>
          <w:rFonts w:ascii="Times New Roman" w:hAnsi="Times New Roman" w:cs="Times New Roman"/>
          <w:sz w:val="28"/>
          <w:szCs w:val="28"/>
        </w:rPr>
        <w:t>и прогона сельскохозяйственных животных и птицы на территории Волгоградской области»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, руководствуясь </w:t>
      </w:r>
      <w:r w:rsidRPr="00821B1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пунктом 9 статьи 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821B1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5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Устава </w:t>
      </w:r>
      <w:r w:rsidRPr="00821B1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Профсоюзнинского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821B1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сельского поселения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, </w:t>
      </w:r>
      <w:r w:rsidRPr="00821B1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Совет депутатов Профсоюзнинского сельского поселения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,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821B1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      РЕШИЛ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: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1.    Утвердить Порядок выпаса и прогона сельскохозяйственных животных на территории </w:t>
      </w:r>
      <w:r w:rsidRPr="00821B1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Профсоюзнинского сельского поселения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(Приложение №1).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2.    Утвердить форму  договора «О пастьбе скота частного сектора» между пастухами и администрацией </w:t>
      </w:r>
      <w:r w:rsidRPr="00821B1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Профсоюзнинского сельского поселения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(Приложение №2).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3.    Утвердить форму договора «На пастьбу скота» между пастухами и </w:t>
      </w:r>
      <w:r w:rsidRPr="00821B1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представителями </w:t>
      </w:r>
      <w:proofErr w:type="spell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скотовладельц</w:t>
      </w:r>
      <w:r w:rsidRPr="00821B1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ев</w:t>
      </w:r>
      <w:proofErr w:type="spell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(Приложение №3).</w:t>
      </w:r>
    </w:p>
    <w:p w:rsidR="00393F5D" w:rsidRPr="00821B14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4.    </w:t>
      </w:r>
      <w:r w:rsidRPr="00821B1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Обнародовать настоящее решение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и </w:t>
      </w:r>
      <w:r w:rsidRPr="00821B1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разместить 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на интернет-сайте </w:t>
      </w:r>
      <w:hyperlink r:id="rId6" w:history="1">
        <w:r w:rsidRPr="00821B1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</w:t>
        </w:r>
        <w:r w:rsidRPr="00821B14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profsouzninsk</w:t>
        </w:r>
      </w:hyperlink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1B14">
        <w:rPr>
          <w:rFonts w:ascii="Times New Roman" w:eastAsia="Times New Roman" w:hAnsi="Times New Roman" w:cs="Times New Roman"/>
          <w:color w:val="2C2C2C"/>
          <w:sz w:val="28"/>
          <w:szCs w:val="28"/>
          <w:lang w:val="en-US" w:eastAsia="ru-RU"/>
        </w:rPr>
        <w:t>ru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.</w:t>
      </w:r>
    </w:p>
    <w:p w:rsidR="00393F5D" w:rsidRPr="00821B14" w:rsidRDefault="00393F5D" w:rsidP="00393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Решение Совета депутатов Профсоюзнинского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26.04.2018г №4/3</w:t>
      </w:r>
      <w:r w:rsidRPr="0082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правилах выпаса и прогона сельскохозяйственных животных на территории населенных пунктов Профсоюзнинского сельского поселения», считать утратившим силу.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6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.   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Контроль за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исполнением данного решения </w:t>
      </w:r>
      <w:r w:rsidRPr="00821B14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оставляю за собой.</w:t>
      </w:r>
    </w:p>
    <w:p w:rsidR="00393F5D" w:rsidRPr="00A07928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iCs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  <w:r w:rsidRPr="00A07928">
        <w:rPr>
          <w:rFonts w:ascii="Times New Roman" w:eastAsia="Times New Roman" w:hAnsi="Times New Roman" w:cs="Times New Roman"/>
          <w:iCs/>
          <w:color w:val="2C2C2C"/>
          <w:sz w:val="28"/>
          <w:szCs w:val="28"/>
          <w:lang w:eastAsia="ru-RU"/>
        </w:rPr>
        <w:t xml:space="preserve">Глава Профсоюзнинского </w:t>
      </w:r>
    </w:p>
    <w:p w:rsidR="00393F5D" w:rsidRDefault="00393F5D" w:rsidP="00393F5D">
      <w:pPr>
        <w:shd w:val="clear" w:color="auto" w:fill="FFFFFF"/>
        <w:tabs>
          <w:tab w:val="center" w:pos="4677"/>
        </w:tabs>
        <w:spacing w:after="96" w:line="240" w:lineRule="auto"/>
        <w:rPr>
          <w:rFonts w:ascii="Times New Roman" w:eastAsia="Times New Roman" w:hAnsi="Times New Roman" w:cs="Times New Roman"/>
          <w:iCs/>
          <w:color w:val="2C2C2C"/>
          <w:sz w:val="28"/>
          <w:szCs w:val="28"/>
          <w:lang w:eastAsia="ru-RU"/>
        </w:rPr>
      </w:pPr>
      <w:r w:rsidRPr="00A07928">
        <w:rPr>
          <w:rFonts w:ascii="Times New Roman" w:eastAsia="Times New Roman" w:hAnsi="Times New Roman" w:cs="Times New Roman"/>
          <w:iCs/>
          <w:color w:val="2C2C2C"/>
          <w:sz w:val="28"/>
          <w:szCs w:val="28"/>
          <w:lang w:eastAsia="ru-RU"/>
        </w:rPr>
        <w:t>сельского поселения</w:t>
      </w:r>
      <w:r w:rsidRPr="00A07928">
        <w:rPr>
          <w:rFonts w:ascii="Times New Roman" w:eastAsia="Times New Roman" w:hAnsi="Times New Roman" w:cs="Times New Roman"/>
          <w:iCs/>
          <w:color w:val="2C2C2C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2C2C2C"/>
          <w:sz w:val="28"/>
          <w:szCs w:val="28"/>
          <w:lang w:eastAsia="ru-RU"/>
        </w:rPr>
        <w:t xml:space="preserve">                                                                Ж. К. Кужеков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0"/>
          <w:szCs w:val="20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0"/>
          <w:szCs w:val="20"/>
          <w:lang w:eastAsia="ru-RU"/>
        </w:rPr>
        <w:lastRenderedPageBreak/>
        <w:t>Приложение №1</w:t>
      </w:r>
    </w:p>
    <w:p w:rsidR="00393F5D" w:rsidRPr="0071534C" w:rsidRDefault="00393F5D" w:rsidP="00393F5D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0"/>
          <w:szCs w:val="20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0"/>
          <w:szCs w:val="20"/>
          <w:lang w:eastAsia="ru-RU"/>
        </w:rPr>
        <w:t xml:space="preserve">к Решению </w:t>
      </w:r>
      <w:r w:rsidRPr="0071534C">
        <w:rPr>
          <w:rFonts w:ascii="Times New Roman" w:eastAsia="Times New Roman" w:hAnsi="Times New Roman" w:cs="Times New Roman"/>
          <w:color w:val="2C2C2C"/>
          <w:sz w:val="20"/>
          <w:szCs w:val="20"/>
          <w:lang w:eastAsia="ru-RU"/>
        </w:rPr>
        <w:t>Совета депутатов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0"/>
          <w:szCs w:val="20"/>
          <w:lang w:eastAsia="ru-RU"/>
        </w:rPr>
      </w:pPr>
      <w:r w:rsidRPr="0071534C">
        <w:rPr>
          <w:rFonts w:ascii="Times New Roman" w:eastAsia="Times New Roman" w:hAnsi="Times New Roman" w:cs="Times New Roman"/>
          <w:color w:val="2C2C2C"/>
          <w:sz w:val="20"/>
          <w:szCs w:val="20"/>
          <w:lang w:eastAsia="ru-RU"/>
        </w:rPr>
        <w:t xml:space="preserve"> Профсоюзнинского сельского поселения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0"/>
          <w:szCs w:val="20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2C2C2C"/>
          <w:sz w:val="20"/>
          <w:szCs w:val="20"/>
          <w:lang w:eastAsia="ru-RU"/>
        </w:rPr>
        <w:t>12.08.2025г № 4/29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 ПОРЯДОК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  ВЫПАСА И ПРОГОНА СЕЛЬСКОХОЗЯЙСТВЕННЫХ ЖИВОТНЫХ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 xml:space="preserve">НА ТЕРРИТОРИИ </w:t>
      </w:r>
      <w:r w:rsidRPr="0071534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ПРОФСОЮЗНИНСКОГО СЕЛЬСКОГО ПОСЕЛЕНИЯ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1. Общие положения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1.1. В настоящем Порядке используются следующие термины и понятия: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1) сельскохозяйственные животные – лошади, крупный рогатый скот, овцы, козы, птицы и другие животные, содержащиеся в личных подсобных хозяйствах граждан и у юридических лиц, необходимым условием содержания которых является выпас;</w:t>
      </w:r>
      <w:proofErr w:type="gramEnd"/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2) владелец сельскохозяйственных животных - физическое или юридическое лицо, которое владеет, распоряжается и (или) пользуется, сельскохозяйственными животными на праве собственности или на основании иных вещных прав;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3) выпас сельскохозяйственных животных – контролируемое пребывание на пастбище сельскохозяйственных животных в специально отведенных местах;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4) прогон сельскохозяйственных животных - передвижение сельскохозяйственных животных от места их постоянного нахождения до места выпаса и обратно;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5) пункт временного содержания животных (далее по тексту - ПВС) - специально приспособленное сооружение для размещения и содержания безнадзорных животных при муниципальных или иных организациях.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1.2. Бремя содержания сельскохозяйственного животного предполагает содержание и заботу о животном до момента его отчуждения или естественной кончины.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1.3. Содержание сельскохозяйственных животных, должно отвечать ветеринарно-санитарным требованиям, технологиям содержания.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1.4. Обязательными условиями содержания животных является соблюдение их владельцами санитарно-гигиенических, ветеринарно-санитарных правил и норм, а также обеспечения условий содержания животных, при которых они бы не причиняли беспокойства и не представляли опасности для окружающих, прилежащих усадеб, территории и окружающей среды.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Помещения, предназначенные для временного или постоянного содержания животных, по своей площади и оборудованию должны обеспечивать благоприятные условия для их здоровья.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t>Предприятия, учреждения, организации и граждане - владельцы животных обязаны обеспечивать их кормами и водой, безопасными для здоровья животных и окружающей среды, соответствующими ветеринарно-санитарным требованиям и нормам.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1.5. Сельскохозяйственные животные подлежат обязательной вакцинации и обработкам согласно плану противоэпизоотических мероприятий Государственного учреждения </w:t>
      </w:r>
      <w:proofErr w:type="spellStart"/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Даниловская</w:t>
      </w:r>
      <w:proofErr w:type="spellEnd"/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районная ветеринарная станция </w:t>
      </w:r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Волгоградской 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области (далее – ветеринарная станция).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2. Порядок выпаса и прогона сельскохозяйственных животных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2.1. Выпас сельскохозяйственных животных осуществляется на огороженных или неогороженных пастбищах на привязи либо без нее под надзором владельцев или лиц, ими уполномоченных.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Владельцы сельскохозяйственных животных, имеющие в пользовании земельные участки, могут пасти на них своих животных на привязи или в свободном выгуле при условии надлежащего надзора владельцами.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Запрещается выпускать сельскохозяйственных животных для пастьбы без присмотра.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2.2. Прогон сельскохозяйственных животных осуществляется под обязательным надзором владельцев сельскохозяйственных животных либо лиц, ими уполномоченных.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Владельцы животных обязаны принимать необходимые меры при прогоне скота, обеспечивающие безопасность окружающих людей.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2.3. Запрещается прогон животных в многолюдных местах (магазины, школы, дома культуры, автобусные остановки и др.).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Прогон животных на пастбище и обратно осуществляется в утренние и вечерние часы в сопровождении владельцев до мест сбора по установленным сельским поселением маршрутам.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2.4. Владельцы сельскохозяйственных животных </w:t>
      </w: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обязаны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: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-создать им условия содержания и кормления в соответствии с требованиями </w:t>
      </w:r>
      <w:proofErr w:type="spell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зооветеринарии</w:t>
      </w:r>
      <w:proofErr w:type="spell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;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-зарегистрировать приобретенных сельскохозяйственных животных в течени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и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1 месяца, приплода сельскохозяйственных животных в течении 2-х месяцев после рождения в администрации </w:t>
      </w:r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Профсоюзнинского сельского поселения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. При постановке на учет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предоставить документы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на право владения (договор купли-продажи, дарения, документы о наследовании, паспорт на животного и т.д.), при завозе из других населенных пунктов в обязательном порядке предоставить ветеринарное свидетельство;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-осуществлять хозяйственные и ветеринарные мероприятия, обеспечивающие предупреждение болезней сельскохозяйственных животных;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t>- предоставлять все имеющееся поголовье по требованию ветеринарного управления для проведения клинических осмотров, исследований и вакцинаций;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 при продаже и транспортировке сельскохозяйственных животных за пределы населенного пункта и забоя на мясо для реализации оформить ветеринарное свидетельство и справку, подтверждающую право собственности;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 доставить сельскохозяйственных животных в установленное администрацией место и время для проведения лечебно-профилактических мероприятий и диагностических исследований болезней животных, при их болезни или падеже сообщить в ветеринарную службу.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 в утреннее время проводить скот от подворья до мест сбора скота для организованного выпаса и передачи сельскохозяй</w:t>
      </w:r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ственных животных пастуху стада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, в конце дня встретить сельскохозяйственных животных и сопроводить до своего подворья;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-после обследования на причины падежа животных ветеринарной службой захоронить труп павших сельскохозяйственных животных в скотомогильнике;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-при введении и объявлении карантина главой администрации сельского поселения, с предоставления соответствующих органов государственной ветеринарной службы соблюдать правила карантина сельскохозяйственных животных.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 в случае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,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если сельскохозяйственные животные не сданы пастуху - организовать индивидуальный выпас или содержать на привязи;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 заключить до</w:t>
      </w:r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говор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на организованный выпас скота с пастухом</w:t>
      </w:r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представителями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либо организовать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поочередной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выпас;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 не допускать загрязнения окружающей среды, газонов, тротуаров, дорог</w:t>
      </w:r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, улиц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отходами  сельскохозяйственных животных. Загрязнения указанных мест устраняются владельцами сельскохозяйственных животных;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 запрещается допускать сельскохозяйственных животных на детские площадки, зоны отдыха населения и другие места общего пользования;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 владельцы сельскохозяйственных животных обязаны предпринимать все зависящие от них меры, не допускающие безнадзорное нахождение сельскохозяйственных животных в черте населенного пункта, а также за его пределами.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3. Правила содержания и пастьбы сельскохозяйственных животных в летне-пастбищный период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 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3.1. Пастьбу осуществляют лица (пастух),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заключившее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с владельцами сельскохозяйственных животных договор. В случае отсутствия пастуха пастьбу осуществляют владельцы в порядке очереди, которую устанавливает избранный жителями или назначенной главой администрации сельского поселения староста.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t xml:space="preserve">3.2.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Граждане, имеющие в собственности молодняка крупного рогатого скота в возрасте до 1 года обеспечивают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их выпас без нанесения ущерба природе, имуществу физических и  юридических лиц.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3.3. Договор на пастьбу животных между владельцами и пастухом заключается на добровольных началах.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3.4. Администрация </w:t>
      </w:r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Профсоюзнинского сельского поселения 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в каждом населенном пункте определяет место сбора животных и территорий пастбищных угодий.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3.5. Сельскохозяйственные животные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должны постоянно находится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на пастбище под присмотром пастухов, хозяев или специально отгороженном месте исключающим беспризорный и свободный выгул животных на не отведенных для пастьбы территориях.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3.6. Запрещается выпас сельскохозяйственных животных на не отведенных для пастьбы территориях в </w:t>
      </w:r>
      <w:proofErr w:type="spell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т.ч</w:t>
      </w:r>
      <w:proofErr w:type="spell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. в береговой полосе водных объектов общего пользования, придорожных полосах автомобильных дорог и прогон животных через автомобильные дороги вне специально установленных мест.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4.Порядок изоляции безнадзорных сельскохозяйственных животных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4.1.Сельскохозяйственные животные, пасущиеся без сопровождающегося лица и вне отведенных мест  для выпаса, наносящих ущерб имуществу физических или юридических лиц будут признаны безнадзорными животными и  могут быть изолированы собственниками или пользователями этих земельных участков (уполномоченными ими   лицами) в отгороженном участке или в животноводческих помещения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х-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в пунктах временного содержания (далее -ПВС) до выяснения их владельца, установления размера нанесенного ущерба и составления необходимых документов.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4.2.Право на изоляцию сельскохозяйственных животных имеют лица </w:t>
      </w:r>
      <w:r w:rsidRPr="00210E17">
        <w:rPr>
          <w:rFonts w:ascii="Times New Roman" w:eastAsia="Times New Roman" w:hAnsi="Times New Roman" w:cs="Times New Roman"/>
          <w:bCs/>
          <w:color w:val="2C2C2C"/>
          <w:sz w:val="28"/>
          <w:szCs w:val="28"/>
          <w:lang w:eastAsia="ru-RU"/>
        </w:rPr>
        <w:t>(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работники</w:t>
      </w:r>
      <w:r w:rsidRPr="00210E17">
        <w:rPr>
          <w:rFonts w:ascii="Times New Roman" w:eastAsia="Times New Roman" w:hAnsi="Times New Roman" w:cs="Times New Roman"/>
          <w:bCs/>
          <w:color w:val="2C2C2C"/>
          <w:sz w:val="28"/>
          <w:szCs w:val="28"/>
          <w:lang w:eastAsia="ru-RU"/>
        </w:rPr>
        <w:t>)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 назначенные собственником или пользователем земельного участка по согласованию с Администрацией </w:t>
      </w:r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Профсоюзнинского сельского поселения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. Запрещается жестокое обращение с животными при перегоне и содержании в ПВС.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4.3.Лицо (работник) изолировавший животных в ПВС обязан</w:t>
      </w: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 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составить акт,  где указывается причина и время изоляции, численность животных, немедленно поставить в известность работодателя, главу администрации </w:t>
      </w:r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Профсоюзнинского сельского поселения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и принять меры по исключению в ПВС травматизма животных, обеспечению их водопоем.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4.4. Работодатель в 12- часовой срок обязан сообщить владельцу животных об их месте нахождения, принять меры по возмещению владельцами сельскохозяйственных животных нанесенного имуществу ущерба и расходов на содержание  сельскохозяйственных животных в ПВС в соответствии с законодательством.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4.5. В случае задержания  сельскохозяйственных животных в ПВС более 12 часов, работодатель обязан организовать кормление, поение, доение и 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t>охрану животных. В ПВС животные могут содержаться  в течение трех суток.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4.6. Для возврата задержанного животного владелец обязан предъявить следующие документы: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документ, подтверждающий  право собственности на животное;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документ, удостоверяющий личность владельца.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4.7. В целях учета поступления и выдачи животных,  в ПВС ведется специальный журнал. Дежурный работник ПВС обязан зафиксировать в журнале время поступления сельскохозяйственного животного, его отличительные признаки, время выдачи сельскохозяйственного животного владельцу, паспортные данные владельца (либо иного документа, удостоверяющего личность), адрес места жительства владельца, личную подпись владельца.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4.8. После оформления необходимых документов лицо, работодатель обязан возвратить их владельцу, при этом собственник сельскохозяйственных животных обязан возместить все расходы по содержанию сельскохозяйственных животных в ПВС, а также стоимость ущерба нанесенного в результате потравы. Если собственник животных или место его пребывания неизвестны, не позднее трех дней с момента задержания заявить  об обнаруженных животных в полицию или Администрацию </w:t>
      </w:r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Профсоюзнинского сельского поселения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.</w:t>
      </w: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Cs/>
          <w:color w:val="2C2C2C"/>
          <w:sz w:val="28"/>
          <w:szCs w:val="28"/>
          <w:lang w:eastAsia="ru-RU"/>
        </w:rPr>
        <w:t>4.9.В отношении невостребованных владельцами сельскохозяйственных животных применяются требования  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Гражданского кодекса РФ о безнадзорных животных.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71534C">
        <w:rPr>
          <w:rFonts w:ascii="Times New Roman" w:eastAsia="Times New Roman" w:hAnsi="Times New Roman" w:cs="Times New Roman"/>
          <w:b/>
          <w:bCs/>
          <w:i/>
          <w:iCs/>
          <w:color w:val="2C2C2C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i/>
          <w:iCs/>
          <w:color w:val="2C2C2C"/>
          <w:sz w:val="28"/>
          <w:szCs w:val="28"/>
          <w:lang w:eastAsia="ru-RU"/>
        </w:rPr>
        <w:t xml:space="preserve">                       </w:t>
      </w:r>
      <w:r w:rsidRPr="0071534C">
        <w:rPr>
          <w:rFonts w:ascii="Times New Roman" w:eastAsia="Times New Roman" w:hAnsi="Times New Roman" w:cs="Times New Roman"/>
          <w:b/>
          <w:bCs/>
          <w:i/>
          <w:iCs/>
          <w:color w:val="2C2C2C"/>
          <w:sz w:val="28"/>
          <w:szCs w:val="28"/>
          <w:lang w:eastAsia="ru-RU"/>
        </w:rPr>
        <w:t xml:space="preserve">  </w:t>
      </w: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5. Мечение сельскохозяйственных животных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 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5.1. Для идентификации лошадей и крупного рогатого скота по решению органов местного самоуправления осуществляется их мечение. Администрация </w:t>
      </w:r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Профсоюзнинского сельского поселения 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совместно с ветеринарной службой (по согласованию) организует мечение скота и обеспечивает ведение регистрационной книги с записью владельца скота и присвоенным номером при мечении.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                                </w:t>
      </w: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6. Порядок утилизации трупов животных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6.1. Павшие животные подлежат захоронению в специально отведенных местах (скотомогильниках).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6.2.Обязанность по доставке трупов животных в места захоронения или утилизации лежит на владельцах животных.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6.3. Владельцы животных, в срок не более суток с момента гибели животного, обнаружения абортированного или мертворожденного плода, обязаны известить об этом ветеринарного специалиста, который на месте, по результатам осмотра, определяет порядок утилизации или уничтожения биологических отходов.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7. Ответственность за нарушение настоящего Порядка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393F5D" w:rsidRPr="0071534C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t xml:space="preserve">7.1.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За несоблюдение Порядка выпаса и прогона сельскохозяйственных животных на территории </w:t>
      </w:r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Профсоюзнинского сельского поселения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, владелец сельскохозяйственных животных несет административную ответственность в порядке, установленном </w:t>
      </w:r>
      <w:r w:rsidRPr="0071534C">
        <w:rPr>
          <w:rFonts w:ascii="Times New Roman" w:hAnsi="Times New Roman" w:cs="Times New Roman"/>
          <w:sz w:val="28"/>
          <w:szCs w:val="28"/>
        </w:rPr>
        <w:t xml:space="preserve">Кодексом Волгоградской области об административной ответственности от 11 июня </w:t>
      </w:r>
      <w:smartTag w:uri="urn:schemas-microsoft-com:office:smarttags" w:element="metricconverter">
        <w:smartTagPr>
          <w:attr w:name="ProductID" w:val="2008 г"/>
        </w:smartTagPr>
        <w:r w:rsidRPr="0071534C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71534C">
        <w:rPr>
          <w:rFonts w:ascii="Times New Roman" w:hAnsi="Times New Roman" w:cs="Times New Roman"/>
          <w:sz w:val="28"/>
          <w:szCs w:val="28"/>
        </w:rPr>
        <w:t>. № 1693-ОД»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, </w:t>
      </w:r>
      <w:r w:rsidRPr="0071534C">
        <w:rPr>
          <w:rFonts w:ascii="Times New Roman" w:hAnsi="Times New Roman" w:cs="Times New Roman"/>
          <w:sz w:val="28"/>
          <w:szCs w:val="28"/>
        </w:rPr>
        <w:t xml:space="preserve">Законом Волгоградской области от  16 января </w:t>
      </w:r>
      <w:smartTag w:uri="urn:schemas-microsoft-com:office:smarttags" w:element="metricconverter">
        <w:smartTagPr>
          <w:attr w:name="ProductID" w:val="2018 г"/>
        </w:smartTagPr>
        <w:r w:rsidRPr="0071534C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Pr="0071534C">
        <w:rPr>
          <w:rFonts w:ascii="Times New Roman" w:hAnsi="Times New Roman" w:cs="Times New Roman"/>
          <w:sz w:val="28"/>
          <w:szCs w:val="28"/>
        </w:rPr>
        <w:t>. № 7-ОД «О некоторых вопросах упорядочения выпаса и прогона сельскохозяйственных животных и птицы на территории Волгоградской области»</w:t>
      </w:r>
      <w:proofErr w:type="gramEnd"/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7.2.Вред, причиненный здоровью граждан, или ущерб, нанесенный их имуществу сельскохозяйственными животными, возмещается их владельцами в порядке, установленном законодательством Российской Федерации и </w:t>
      </w:r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Волгоградской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области.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7.3. За жестокое обращение с животными или за брошенное животное владелец несет ответственность в соответствии с действующим законодательством.</w:t>
      </w: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                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 xml:space="preserve">8. </w:t>
      </w:r>
      <w:proofErr w:type="gramStart"/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Контроль за</w:t>
      </w:r>
      <w:proofErr w:type="gramEnd"/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 xml:space="preserve"> соблюдением настоящих Правил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8.1.Должностные лица администрации </w:t>
      </w:r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Профсоюзнинского сельского поселения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: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-осуществляют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контроль за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соблюдением «Порядка выпаса и прогона сельскохозяйственных животных»;</w:t>
      </w: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-по заявлениям граждан проводят проверку соблюдения «Порядка выпаса и прогона сельскохозяйственных животных» на территории </w:t>
      </w:r>
      <w:r w:rsidRPr="007153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Профсоюзнинского сельского поселения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и в случаи необходимости обращаются в уполномоченные органы для составления протокола об административном правонарушении и привлечения к ответственности.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210E17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 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 w:type="textWrapping" w:clear="all"/>
      </w: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Pr="00210E17" w:rsidRDefault="00393F5D" w:rsidP="00393F5D">
      <w:pPr>
        <w:shd w:val="clear" w:color="auto" w:fill="FFFFFF"/>
        <w:spacing w:after="96" w:line="240" w:lineRule="auto"/>
        <w:ind w:firstLine="54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393F5D" w:rsidRPr="00210E17" w:rsidRDefault="00393F5D" w:rsidP="00393F5D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>Приложение №2</w:t>
      </w:r>
    </w:p>
    <w:p w:rsidR="00393F5D" w:rsidRPr="00116427" w:rsidRDefault="00393F5D" w:rsidP="00393F5D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к Решению </w:t>
      </w:r>
      <w:r w:rsidRPr="0011642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Совета депутатов </w:t>
      </w:r>
    </w:p>
    <w:p w:rsidR="00393F5D" w:rsidRPr="00116427" w:rsidRDefault="00393F5D" w:rsidP="00393F5D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11642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Профсоюзнинского сельского 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11642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12.08.2025г № 4/29</w:t>
      </w:r>
    </w:p>
    <w:p w:rsidR="00393F5D" w:rsidRPr="00210E17" w:rsidRDefault="00393F5D" w:rsidP="00393F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ДОГОВОР №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«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 пастьбе скота частного сектора»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________           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                          от «___»________________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г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              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  (адрес)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       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   Администрация </w:t>
      </w:r>
      <w:r w:rsidRPr="0011642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Профсоюзнинского сельского поселения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- Администрация сельского поселения, в лице Главы администрации </w:t>
      </w:r>
      <w:r w:rsidRPr="0011642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__________________________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, действующего на основании Устава, именуемого в дальнейшем «администрация»  гражданин ________________________________________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___________________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паспорт: серия______№______________Выдан________________________________________от _____________г., проживающий по адресу:  ___________________________________________________________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именуемый в дальнейшем «Пастух», вместе именуемые «Стороны» заключили настоящий договор о нижеследующем: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1.      Предмет договора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Администрация нанимает Пастуха для пастьбы скота частного сектора 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._________________________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2. Срок действия договора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2.1. Срок действия настоящего Договора устанавливается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____________по _________________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3. Права и обязанности «Сторон»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4.1. Права и обязанности Администрации:</w:t>
      </w:r>
    </w:p>
    <w:p w:rsidR="00393F5D" w:rsidRPr="00210E17" w:rsidRDefault="00393F5D" w:rsidP="00393F5D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оказания содействия в организации пастьбы скота частного сектора в д. ________________,</w:t>
      </w:r>
    </w:p>
    <w:p w:rsidR="00393F5D" w:rsidRPr="00210E17" w:rsidRDefault="00393F5D" w:rsidP="00393F5D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оказания содействия в заключение договоров Пастуха со </w:t>
      </w:r>
      <w:proofErr w:type="spell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скотовладельцами</w:t>
      </w:r>
      <w:proofErr w:type="spell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,</w:t>
      </w:r>
    </w:p>
    <w:p w:rsidR="00393F5D" w:rsidRPr="00210E17" w:rsidRDefault="00393F5D" w:rsidP="00393F5D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оказания содействия в организации проведения плановых, лечебно-профилактических ветеринарных мероприятий,</w:t>
      </w:r>
    </w:p>
    <w:p w:rsidR="00393F5D" w:rsidRPr="00210E17" w:rsidRDefault="00393F5D" w:rsidP="00393F5D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по запросу Пастуха представление информации о количестве скота принадлежащего </w:t>
      </w:r>
      <w:proofErr w:type="spell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скотовладельцу</w:t>
      </w:r>
      <w:proofErr w:type="spell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,</w:t>
      </w:r>
    </w:p>
    <w:p w:rsidR="00393F5D" w:rsidRPr="00210E17" w:rsidRDefault="00393F5D" w:rsidP="00393F5D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имеет право осуществлять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контроль за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соблюдением режима пастьбы скота,</w:t>
      </w:r>
    </w:p>
    <w:p w:rsidR="00393F5D" w:rsidRPr="00210E17" w:rsidRDefault="00393F5D" w:rsidP="00393F5D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определяет места  для выпаса и прогона сельскохозяйственных животных. Схема расположения земельного участка. (Приложение №1 к данному договору).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t> </w:t>
      </w:r>
    </w:p>
    <w:p w:rsidR="00393F5D" w:rsidRPr="00210E17" w:rsidRDefault="00393F5D" w:rsidP="00393F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4. Ответственность «Пастуха»</w:t>
      </w:r>
    </w:p>
    <w:p w:rsidR="00393F5D" w:rsidRPr="00210E17" w:rsidRDefault="00393F5D" w:rsidP="00393F5D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обязан согласовать режим пастьбы скота, места водопоя, выпаса и прогона сельскохозяйственных животных,</w:t>
      </w:r>
    </w:p>
    <w:p w:rsidR="00393F5D" w:rsidRPr="00210E17" w:rsidRDefault="00393F5D" w:rsidP="00393F5D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обязан заключать договор на пастьбу скота с каждым </w:t>
      </w:r>
      <w:proofErr w:type="spell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скотовладельцем</w:t>
      </w:r>
      <w:proofErr w:type="spell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,</w:t>
      </w:r>
    </w:p>
    <w:p w:rsidR="00393F5D" w:rsidRPr="00210E17" w:rsidRDefault="00393F5D" w:rsidP="00393F5D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обязан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надлежащим образом организовать пастьбу скота, не допускать безнадзорного бродяжничества скота пригнанного на пастьбу </w:t>
      </w:r>
      <w:proofErr w:type="spell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скотовладельцем</w:t>
      </w:r>
      <w:proofErr w:type="spell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, не допускать потраву посевов с/х культур, сенокосов и лесонасаждений,</w:t>
      </w:r>
    </w:p>
    <w:p w:rsidR="00393F5D" w:rsidRPr="00210E17" w:rsidRDefault="00393F5D" w:rsidP="00393F5D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пасти скот только в отделенных границах пастбищных угодий.</w:t>
      </w:r>
    </w:p>
    <w:p w:rsidR="00393F5D" w:rsidRPr="00210E17" w:rsidRDefault="00393F5D" w:rsidP="00393F5D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пастух сам приобретает или берет в аренду лошадей для пастьбы скота и несет за них полную ответственность по доверенности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5. Ответственности сторон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1.  В случае гибели, продажи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животных, пригнанных и сданных </w:t>
      </w:r>
      <w:proofErr w:type="spell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скотовладельцами</w:t>
      </w:r>
      <w:proofErr w:type="spell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для пастьбы по вине Пастуха несет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полную материальную ответственность по возмещению рыночной стоимости животного.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2. 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В случае допущения безнадзорного бродяжничества скота, пригнанных и сданных </w:t>
      </w:r>
      <w:proofErr w:type="spell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скотовладельцами</w:t>
      </w:r>
      <w:proofErr w:type="spell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Пастуху для пастьбы, Пастух несет полную ответственность за ущерб, нанесенный безнадзорно бродящим скотом.</w:t>
      </w:r>
      <w:proofErr w:type="gramEnd"/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3.  Все споры по данному договору регулируется путем переговоров. В случае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не достижения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согласия, споры разрешаются в соответствии с действующим законодательством.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6. Прочие условия Договора</w:t>
      </w:r>
    </w:p>
    <w:p w:rsidR="00393F5D" w:rsidRPr="00210E17" w:rsidRDefault="00393F5D" w:rsidP="00393F5D">
      <w:pPr>
        <w:numPr>
          <w:ilvl w:val="0"/>
          <w:numId w:val="3"/>
        </w:numPr>
        <w:shd w:val="clear" w:color="auto" w:fill="FFFFFF"/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Договор составлен в 2-х экземплярах: один у Администрации, второй у Пастуха.</w:t>
      </w:r>
    </w:p>
    <w:p w:rsidR="00393F5D" w:rsidRPr="00210E17" w:rsidRDefault="00393F5D" w:rsidP="00393F5D">
      <w:pPr>
        <w:numPr>
          <w:ilvl w:val="0"/>
          <w:numId w:val="3"/>
        </w:numPr>
        <w:shd w:val="clear" w:color="auto" w:fill="FFFFFF"/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Договор вступает в силу со дня подписания и действует до окончания пастбищного периода.</w:t>
      </w:r>
    </w:p>
    <w:p w:rsidR="00393F5D" w:rsidRPr="00210E17" w:rsidRDefault="00393F5D" w:rsidP="00393F5D">
      <w:pPr>
        <w:numPr>
          <w:ilvl w:val="0"/>
          <w:numId w:val="3"/>
        </w:numPr>
        <w:shd w:val="clear" w:color="auto" w:fill="FFFFFF"/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Все изменения и дополнения к настоящему договору должны быть составлены в письменной форме, подписаны сторонами и являются неотъемлемой договора.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             Администрация                                                                           Пастух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                                                                 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_______________________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______              </w:t>
      </w: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                _____________________</w:t>
      </w:r>
    </w:p>
    <w:p w:rsidR="00393F5D" w:rsidRPr="0011642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393F5D" w:rsidRPr="0011642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</w:t>
      </w:r>
    </w:p>
    <w:p w:rsidR="00393F5D" w:rsidRDefault="00393F5D" w:rsidP="00393F5D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к договору на пастьбу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скота частного сектора</w:t>
      </w: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keepNext/>
        <w:shd w:val="clear" w:color="auto" w:fill="FFFFFF"/>
        <w:spacing w:after="96" w:line="240" w:lineRule="auto"/>
        <w:jc w:val="both"/>
      </w:pPr>
      <w:r>
        <w:rPr>
          <w:rFonts w:ascii="Tahoma" w:eastAsia="Times New Roman" w:hAnsi="Tahoma" w:cs="Tahoma"/>
          <w:noProof/>
          <w:color w:val="2C2C2C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3190D" wp14:editId="75B4BC65">
                <wp:simplePos x="0" y="0"/>
                <wp:positionH relativeFrom="column">
                  <wp:posOffset>3087093</wp:posOffset>
                </wp:positionH>
                <wp:positionV relativeFrom="paragraph">
                  <wp:posOffset>2595184</wp:posOffset>
                </wp:positionV>
                <wp:extent cx="367048" cy="106592"/>
                <wp:effectExtent l="19050" t="114300" r="13970" b="12255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61674" flipV="1">
                          <a:off x="0" y="0"/>
                          <a:ext cx="367048" cy="10659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43.1pt;margin-top:204.35pt;width:28.9pt;height:8.4pt;rotation:2444849fd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" filled="f" strokecolor="red" strokeweight="2pt"/>
            </w:pict>
          </mc:Fallback>
        </mc:AlternateContent>
      </w:r>
      <w:r>
        <w:rPr>
          <w:rFonts w:ascii="Tahoma" w:eastAsia="Times New Roman" w:hAnsi="Tahoma" w:cs="Tahoma"/>
          <w:noProof/>
          <w:color w:val="2C2C2C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C6322" wp14:editId="3D63CD51">
                <wp:simplePos x="0" y="0"/>
                <wp:positionH relativeFrom="column">
                  <wp:posOffset>2319888</wp:posOffset>
                </wp:positionH>
                <wp:positionV relativeFrom="paragraph">
                  <wp:posOffset>1028423</wp:posOffset>
                </wp:positionV>
                <wp:extent cx="792050" cy="1661374"/>
                <wp:effectExtent l="38100" t="38100" r="65405" b="5334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050" cy="16613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82.65pt;margin-top:81pt;width:62.35pt;height:13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" strokecolor="red">
                <v:stroke startarrow="open" endarrow="open"/>
              </v:shape>
            </w:pict>
          </mc:Fallback>
        </mc:AlternateContent>
      </w:r>
      <w:r>
        <w:rPr>
          <w:rFonts w:ascii="Tahoma" w:eastAsia="Times New Roman" w:hAnsi="Tahoma" w:cs="Tahoma"/>
          <w:noProof/>
          <w:color w:val="2C2C2C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87E95" wp14:editId="7EACF204">
                <wp:simplePos x="0" y="0"/>
                <wp:positionH relativeFrom="column">
                  <wp:posOffset>2334091</wp:posOffset>
                </wp:positionH>
                <wp:positionV relativeFrom="paragraph">
                  <wp:posOffset>634946</wp:posOffset>
                </wp:positionV>
                <wp:extent cx="864993" cy="108903"/>
                <wp:effectExtent l="0" t="266700" r="0" b="27241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67506">
                          <a:off x="0" y="0"/>
                          <a:ext cx="864993" cy="1089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83.8pt;margin-top:50pt;width:68.1pt;height:8.6pt;rotation:-232925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" filled="f" strokecolor="red" strokeweight="2pt"/>
            </w:pict>
          </mc:Fallback>
        </mc:AlternateContent>
      </w:r>
      <w:r>
        <w:rPr>
          <w:rFonts w:ascii="Tahoma" w:eastAsia="Times New Roman" w:hAnsi="Tahoma" w:cs="Tahoma"/>
          <w:noProof/>
          <w:color w:val="2C2C2C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D8621" wp14:editId="269F7170">
                <wp:simplePos x="0" y="0"/>
                <wp:positionH relativeFrom="column">
                  <wp:posOffset>816417</wp:posOffset>
                </wp:positionH>
                <wp:positionV relativeFrom="paragraph">
                  <wp:posOffset>1378665</wp:posOffset>
                </wp:positionV>
                <wp:extent cx="1470212" cy="181761"/>
                <wp:effectExtent l="0" t="381000" r="0" b="3708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5745">
                          <a:off x="0" y="0"/>
                          <a:ext cx="1470212" cy="18176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4.3pt;margin-top:108.55pt;width:115.75pt;height:14.3pt;rotation:-193796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" filled="f" strokecolor="red" strokeweight="2pt"/>
            </w:pict>
          </mc:Fallback>
        </mc:AlternateContent>
      </w:r>
      <w:r>
        <w:rPr>
          <w:rFonts w:ascii="Tahoma" w:eastAsia="Times New Roman" w:hAnsi="Tahoma" w:cs="Tahoma"/>
          <w:noProof/>
          <w:color w:val="2C2C2C"/>
          <w:sz w:val="20"/>
          <w:szCs w:val="20"/>
          <w:lang w:eastAsia="ru-RU"/>
        </w:rPr>
        <w:drawing>
          <wp:inline distT="0" distB="0" distL="0" distR="0" wp14:anchorId="4DCF9A2C" wp14:editId="305A6493">
            <wp:extent cx="6077464" cy="3636000"/>
            <wp:effectExtent l="19050" t="19050" r="19050" b="222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464" cy="3636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504D"/>
                      </a:solidFill>
                    </a:ln>
                  </pic:spPr>
                </pic:pic>
              </a:graphicData>
            </a:graphic>
          </wp:inline>
        </w:drawing>
      </w:r>
    </w:p>
    <w:p w:rsidR="00393F5D" w:rsidRDefault="00393F5D" w:rsidP="00393F5D">
      <w:pPr>
        <w:pStyle w:val="a6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393F5D" w:rsidRPr="00210E17" w:rsidRDefault="00393F5D" w:rsidP="00393F5D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lastRenderedPageBreak/>
        <w:tab/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3</w:t>
      </w:r>
    </w:p>
    <w:p w:rsidR="00393F5D" w:rsidRPr="00116427" w:rsidRDefault="00393F5D" w:rsidP="00393F5D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к Решению </w:t>
      </w:r>
      <w:r w:rsidRPr="0011642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Совета депутатов </w:t>
      </w:r>
    </w:p>
    <w:p w:rsidR="00393F5D" w:rsidRPr="00116427" w:rsidRDefault="00393F5D" w:rsidP="00393F5D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11642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Профсоюзнинского сельского 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11642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12.08.2025г № 4/29</w:t>
      </w:r>
    </w:p>
    <w:p w:rsidR="00393F5D" w:rsidRPr="00116427" w:rsidRDefault="00393F5D" w:rsidP="00393F5D">
      <w:pPr>
        <w:shd w:val="clear" w:color="auto" w:fill="FFFFFF"/>
        <w:tabs>
          <w:tab w:val="left" w:pos="7251"/>
        </w:tabs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ДОГОВОР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на пастьбу скота</w:t>
      </w:r>
    </w:p>
    <w:p w:rsidR="00393F5D" w:rsidRPr="00210E17" w:rsidRDefault="00393F5D" w:rsidP="00393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27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shd w:val="clear" w:color="auto" w:fill="FFFFFF"/>
          <w:lang w:eastAsia="ru-RU"/>
        </w:rPr>
        <w:t xml:space="preserve">п. Профсоюзник                             </w:t>
      </w: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shd w:val="clear" w:color="auto" w:fill="FFFFFF"/>
          <w:lang w:eastAsia="ru-RU"/>
        </w:rPr>
        <w:t xml:space="preserve">                      </w:t>
      </w:r>
      <w:r w:rsidRPr="00116427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shd w:val="clear" w:color="auto" w:fill="FFFFFF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«___» _________________ 20</w:t>
      </w:r>
      <w:r w:rsidRPr="00116427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>___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shd w:val="clear" w:color="auto" w:fill="FFFFFF"/>
          <w:lang w:eastAsia="ru-RU"/>
        </w:rPr>
        <w:t xml:space="preserve"> г.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        </w:t>
      </w:r>
      <w:proofErr w:type="spellStart"/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Я</w:t>
      </w:r>
      <w:proofErr w:type="gramStart"/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,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г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р</w:t>
      </w:r>
      <w:proofErr w:type="spell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 ______________________________________________________________</w:t>
      </w:r>
      <w:r w:rsidRPr="0011642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______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0"/>
          <w:szCs w:val="20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0"/>
          <w:szCs w:val="20"/>
          <w:lang w:eastAsia="ru-RU"/>
        </w:rPr>
        <w:t>(Ф.И.О.)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паспорт серия _____________ № _______________ выданный __________________ _______________________________________________________ от _________________ г.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,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проживающий по адресу: __________________________________________, именуемый в дальнейшем </w:t>
      </w:r>
      <w:r w:rsidRPr="00210E17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«Заказчик»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 - </w:t>
      </w:r>
      <w:proofErr w:type="spell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Скотовладелец</w:t>
      </w:r>
      <w:proofErr w:type="spell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с одной стороны и пастухи частного сектора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проживающий по адресу: _____________________________________________, именуемые в дальнейшем «Исполнитель» - Пастухи с другой стороны, вместе именуемые «Стороны» заключили настоящий договор о нижеследующем.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1.ПРЕДМЕТ ДОГОВОРА</w:t>
      </w:r>
    </w:p>
    <w:p w:rsidR="00393F5D" w:rsidRPr="00210E17" w:rsidRDefault="00393F5D" w:rsidP="00393F5D">
      <w:pPr>
        <w:shd w:val="clear" w:color="auto" w:fill="FFFFFF"/>
        <w:spacing w:after="96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В соответствии с условиями настоящего договора Стороны заключают договор на пастьбу скота. Заказчик поручает Исполнителя, а Исполнитель принимает на себя обязательства по оказанию услуги по пастьбе скота на пастбищн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ый период с «____»__________ 20  года по «__» ___________ 20 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года КРС в количестве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___ (________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_________________________________________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____) 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голов, а именно</w:t>
      </w:r>
    </w:p>
    <w:tbl>
      <w:tblPr>
        <w:tblW w:w="102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552"/>
        <w:gridCol w:w="2055"/>
        <w:gridCol w:w="2127"/>
        <w:gridCol w:w="2083"/>
        <w:gridCol w:w="1889"/>
      </w:tblGrid>
      <w:tr w:rsidR="00393F5D" w:rsidRPr="00210E17" w:rsidTr="00F45902">
        <w:trPr>
          <w:trHeight w:val="262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КРС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масть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№ бирки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93F5D" w:rsidRPr="00210E17" w:rsidTr="00F45902">
        <w:trPr>
          <w:trHeight w:val="26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</w:tr>
      <w:tr w:rsidR="00393F5D" w:rsidRPr="00210E17" w:rsidTr="00F45902">
        <w:trPr>
          <w:trHeight w:val="26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</w:tr>
      <w:tr w:rsidR="00393F5D" w:rsidRPr="00210E17" w:rsidTr="00F45902">
        <w:trPr>
          <w:trHeight w:val="26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</w:tr>
      <w:tr w:rsidR="00393F5D" w:rsidRPr="00210E17" w:rsidTr="00F45902">
        <w:trPr>
          <w:trHeight w:val="279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D" w:rsidRPr="00210E17" w:rsidRDefault="00393F5D" w:rsidP="00F45902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10E17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</w:t>
            </w:r>
          </w:p>
        </w:tc>
      </w:tr>
    </w:tbl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Заказчик обязуется оплатить за оказанные услуги ежемесяч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но за каждую голову КРС в сумме</w:t>
      </w:r>
      <w:proofErr w:type="gramStart"/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______________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(________________</w:t>
      </w:r>
      <w:r w:rsidRPr="0011642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______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) 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рублей.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2. ОБЯЗАТЕЛЬСТВА СТОРОН</w:t>
      </w:r>
    </w:p>
    <w:p w:rsidR="00393F5D" w:rsidRPr="00210E17" w:rsidRDefault="00393F5D" w:rsidP="00393F5D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2.1  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Права и обязанности Заказчика (</w:t>
      </w:r>
      <w:proofErr w:type="spell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скотовладельца</w:t>
      </w:r>
      <w:proofErr w:type="spell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):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1. Обязан заключить договор па пастьбе скота с Исполнителем.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2. Ежедневно передавать Исполнителю здоровое животное для пастьбы в установленное время 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6-30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час в обусловленном месте сбора 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(выгон)  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стадо 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в п. Профсоюзник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3. Ежедневно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обязан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в вечернее время встречать из стада животное и перегонять в свое подворье, не допускать бродяжничество скота,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4. В случае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,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если по каким-либо причинам не пригнал в стадо  животное, Заказчик обязан в тот же день обязательно поставить в известность Исполнителя,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5. Ежемесячно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оплачивать договорную сумму пастуху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за услуги по пастьбе,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6.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Обязан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в установленном форме </w:t>
      </w:r>
      <w:proofErr w:type="spell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бирковать</w:t>
      </w:r>
      <w:proofErr w:type="spell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каждую голову КРС,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7. В случае гибели, пропажи скота и других случаях сообщить в тот же день Исполнителю и оформить соответствующие документы,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8. Обеспечить своевременное проведение лечебно-профилактических ветеринарных мероприятий скота,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9. При не выполнении условий договора Заказчиком имеет право информировать орган местного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самоуправления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на территории которого осуществляется пастьба скота.</w:t>
      </w:r>
    </w:p>
    <w:p w:rsidR="00393F5D" w:rsidRPr="00210E17" w:rsidRDefault="00393F5D" w:rsidP="00393F5D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lastRenderedPageBreak/>
        <w:t>2.2   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Права и обязанности Исполнителя (Пастуха):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Исполнитель обязан: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1.  заключить договор на пастьбу скота со </w:t>
      </w:r>
      <w:proofErr w:type="spell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скотовладельцем</w:t>
      </w:r>
      <w:proofErr w:type="spell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,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2 обеспечить регулярную пастьбу скота (в летнее время с 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6 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час. 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30 мин. 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20 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.00 мин.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, в осеннее время с 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7 час. 00мин.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по  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18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час.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00 мин.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),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3. Ежедневно принять на пастьбу </w:t>
      </w:r>
      <w:proofErr w:type="spell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биркованное</w:t>
      </w:r>
      <w:proofErr w:type="spell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здоровое животное Заказчика,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4. Ежедневно в строго установленное время, в установленном месте сбора стада и пригона осуществлять прием и передачу животного.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5. Строго соблюдать нормы и правила пастьбы (водопой и отдых животных),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6. В случае болезни, получения травмы животных на пастбище, в тот же день персонально известить об Заказчика, составить соответствующий акт.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7. Не оставлять скот без присмотра, не допускать потраву посевных площадей с/х культур, сенокосов, лесонасаждений.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8. Пасти скот только в отведенных границах пастбищных угодий.</w:t>
      </w:r>
    </w:p>
    <w:p w:rsidR="00393F5D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9. Исполнитель имеет право расторгнуть договор, предупредив об этом за 5 (пять) 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дней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орган местного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самоуправления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на территории которого осуществляется пастьба скота и Заказчика. 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10. Р</w:t>
      </w: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асторжение договора оформляется письменно, подписывается сторонами.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3. ОТВЕСТВЕННОСТЬ СТОРОН И РАЗРЕШЕНИЕ СПОРОВ.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1. 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2. Ответственность сторон за нарушение обязательств по договору, вызванных действием обязательств непреодолимой силы регулируется законодательством.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3. В случае гибели, продажи животных, пригнанных и сданных </w:t>
      </w:r>
      <w:proofErr w:type="spell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скотовладельцами</w:t>
      </w:r>
      <w:proofErr w:type="spell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для пастьбы по вине Исполнителя, (если это будет установлено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достоверно) 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Исполнитель несет полную материальную ответственность по возмещению рыночной стоимости  животного.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4. В случае допущения Заказчиком безнадзорного бродяжничества скота после пригона Исполнителем с пастбища, Заказчик несет полную ответственность за ущерб, нанесенный принадлежащим ему скотом.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5. Все споры по данному договору регулируется путем переговоров. В случае 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не достижения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согласия, споры разрешаются с действующим законодательством.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4. ПРОСИЕ УСЛОВИЯ:</w:t>
      </w:r>
    </w:p>
    <w:p w:rsidR="00393F5D" w:rsidRPr="00210E17" w:rsidRDefault="00393F5D" w:rsidP="00393F5D">
      <w:pPr>
        <w:numPr>
          <w:ilvl w:val="0"/>
          <w:numId w:val="4"/>
        </w:numPr>
        <w:shd w:val="clear" w:color="auto" w:fill="FFFFFF"/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Договор  составлен в двух экземплярах: один у Заказчика, второй у Исполнителя,</w:t>
      </w:r>
    </w:p>
    <w:p w:rsidR="00393F5D" w:rsidRPr="00210E17" w:rsidRDefault="00393F5D" w:rsidP="00393F5D">
      <w:pPr>
        <w:numPr>
          <w:ilvl w:val="0"/>
          <w:numId w:val="4"/>
        </w:numPr>
        <w:shd w:val="clear" w:color="auto" w:fill="FFFFFF"/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Договор вступает в силу со дня подписания и действует до окончания пастбищного периода.</w:t>
      </w:r>
    </w:p>
    <w:p w:rsidR="00393F5D" w:rsidRPr="00210E17" w:rsidRDefault="00393F5D" w:rsidP="00393F5D">
      <w:pPr>
        <w:numPr>
          <w:ilvl w:val="0"/>
          <w:numId w:val="4"/>
        </w:numPr>
        <w:shd w:val="clear" w:color="auto" w:fill="FFFFFF"/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Все изменения и дополнения к настоящему договору должны быть составлены в письменной форме и подписаны Сторонами и являются неотъемлемой частью договора.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ПОДПИСИ СТОРОН: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1. Заказчик ______________ ___________________________________________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                      подписи                                ф.и.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о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2.  Исполнитель ______________ __________________________________________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                                     подписи                               ф.и.</w:t>
      </w:r>
      <w:proofErr w:type="gramStart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о</w:t>
      </w:r>
      <w:proofErr w:type="gramEnd"/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</w:t>
      </w:r>
    </w:p>
    <w:p w:rsidR="00393F5D" w:rsidRPr="00210E17" w:rsidRDefault="00393F5D" w:rsidP="00393F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10E1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</w:t>
      </w:r>
    </w:p>
    <w:p w:rsidR="00393F5D" w:rsidRDefault="00393F5D" w:rsidP="00393F5D"/>
    <w:p w:rsidR="00934734" w:rsidRDefault="00934734"/>
    <w:sectPr w:rsidR="00934734" w:rsidSect="00071F6C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D3681"/>
    <w:multiLevelType w:val="multilevel"/>
    <w:tmpl w:val="53D8D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B0506E"/>
    <w:multiLevelType w:val="multilevel"/>
    <w:tmpl w:val="C620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B24688"/>
    <w:multiLevelType w:val="multilevel"/>
    <w:tmpl w:val="1F8C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287FDF"/>
    <w:multiLevelType w:val="multilevel"/>
    <w:tmpl w:val="B860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84"/>
    <w:rsid w:val="00096722"/>
    <w:rsid w:val="00203B93"/>
    <w:rsid w:val="00393F5D"/>
    <w:rsid w:val="0060113E"/>
    <w:rsid w:val="00934734"/>
    <w:rsid w:val="00CC3F84"/>
    <w:rsid w:val="00DE4F7F"/>
    <w:rsid w:val="00E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9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93F5D"/>
    <w:rPr>
      <w:color w:val="0000FF" w:themeColor="hyperlink"/>
      <w:u w:val="single"/>
    </w:rPr>
  </w:style>
  <w:style w:type="paragraph" w:styleId="a6">
    <w:name w:val="caption"/>
    <w:basedOn w:val="a"/>
    <w:next w:val="a"/>
    <w:uiPriority w:val="35"/>
    <w:unhideWhenUsed/>
    <w:qFormat/>
    <w:rsid w:val="00393F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9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9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93F5D"/>
    <w:rPr>
      <w:color w:val="0000FF" w:themeColor="hyperlink"/>
      <w:u w:val="single"/>
    </w:rPr>
  </w:style>
  <w:style w:type="paragraph" w:styleId="a6">
    <w:name w:val="caption"/>
    <w:basedOn w:val="a"/>
    <w:next w:val="a"/>
    <w:uiPriority w:val="35"/>
    <w:unhideWhenUsed/>
    <w:qFormat/>
    <w:rsid w:val="00393F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9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fsouznin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3626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2025-08-12T07:14:00Z</dcterms:created>
  <dcterms:modified xsi:type="dcterms:W3CDTF">2025-08-12T07:14:00Z</dcterms:modified>
</cp:coreProperties>
</file>