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ADD" w:rsidRPr="00654ADD" w:rsidRDefault="00654ADD" w:rsidP="00654ADD">
      <w:pPr>
        <w:widowControl w:val="0"/>
        <w:tabs>
          <w:tab w:val="left" w:pos="2786"/>
        </w:tabs>
        <w:autoSpaceDE w:val="0"/>
        <w:autoSpaceDN w:val="0"/>
        <w:adjustRightInd w:val="0"/>
        <w:spacing w:before="108" w:after="108" w:line="240" w:lineRule="auto"/>
        <w:jc w:val="center"/>
        <w:outlineLvl w:val="2"/>
        <w:rPr>
          <w:rFonts w:ascii="Times New Roman" w:eastAsiaTheme="minorEastAsia" w:hAnsi="Times New Roman" w:cs="Times New Roman"/>
          <w:b/>
          <w:sz w:val="28"/>
          <w:szCs w:val="28"/>
          <w:lang w:eastAsia="ru-RU"/>
        </w:rPr>
      </w:pPr>
      <w:proofErr w:type="gramStart"/>
      <w:r w:rsidRPr="00654ADD">
        <w:rPr>
          <w:rFonts w:ascii="Times New Roman" w:eastAsiaTheme="minorEastAsia" w:hAnsi="Times New Roman" w:cs="Times New Roman"/>
          <w:b/>
          <w:sz w:val="28"/>
          <w:szCs w:val="28"/>
          <w:lang w:eastAsia="ru-RU"/>
        </w:rPr>
        <w:t>П</w:t>
      </w:r>
      <w:proofErr w:type="gramEnd"/>
      <w:r w:rsidRPr="00654ADD">
        <w:rPr>
          <w:rFonts w:ascii="Times New Roman" w:eastAsiaTheme="minorEastAsia" w:hAnsi="Times New Roman" w:cs="Times New Roman"/>
          <w:b/>
          <w:sz w:val="28"/>
          <w:szCs w:val="28"/>
          <w:lang w:eastAsia="ru-RU"/>
        </w:rPr>
        <w:t xml:space="preserve"> О С Т А Н О В Л Е Н И Е</w:t>
      </w:r>
    </w:p>
    <w:p w:rsidR="00654ADD" w:rsidRPr="00654ADD" w:rsidRDefault="00654ADD" w:rsidP="00654ADD">
      <w:pPr>
        <w:widowControl w:val="0"/>
        <w:tabs>
          <w:tab w:val="left" w:pos="2786"/>
        </w:tabs>
        <w:autoSpaceDE w:val="0"/>
        <w:autoSpaceDN w:val="0"/>
        <w:adjustRightInd w:val="0"/>
        <w:spacing w:before="108" w:after="108" w:line="240" w:lineRule="auto"/>
        <w:jc w:val="center"/>
        <w:outlineLvl w:val="1"/>
        <w:rPr>
          <w:rFonts w:ascii="Times New Roman" w:eastAsiaTheme="minorEastAsia" w:hAnsi="Times New Roman" w:cs="Times New Roman"/>
          <w:b/>
          <w:bCs/>
          <w:sz w:val="28"/>
          <w:szCs w:val="28"/>
          <w:lang w:eastAsia="ru-RU"/>
        </w:rPr>
      </w:pPr>
      <w:r w:rsidRPr="00654ADD">
        <w:rPr>
          <w:rFonts w:ascii="Times New Roman" w:eastAsiaTheme="minorEastAsia" w:hAnsi="Times New Roman" w:cs="Times New Roman"/>
          <w:b/>
          <w:bCs/>
          <w:sz w:val="28"/>
          <w:szCs w:val="28"/>
          <w:lang w:eastAsia="ru-RU"/>
        </w:rPr>
        <w:t>ГЛАВЫ  ПРОФСОЮЗНИНСКОГО СЕЛЬСКОГО ПОСЕЛЕНИЯ ДАНИЛОВСКОГО МУНИЦИПАЛЬНОГО РАЙОНА</w:t>
      </w:r>
    </w:p>
    <w:p w:rsidR="00654ADD" w:rsidRPr="00654ADD" w:rsidRDefault="00654ADD" w:rsidP="00654ADD">
      <w:pPr>
        <w:widowControl w:val="0"/>
        <w:pBdr>
          <w:bottom w:val="thinThickSmallGap" w:sz="24" w:space="1" w:color="auto"/>
        </w:pBdr>
        <w:tabs>
          <w:tab w:val="left" w:pos="2786"/>
        </w:tabs>
        <w:autoSpaceDE w:val="0"/>
        <w:autoSpaceDN w:val="0"/>
        <w:adjustRightInd w:val="0"/>
        <w:spacing w:before="108" w:after="108" w:line="240" w:lineRule="auto"/>
        <w:jc w:val="center"/>
        <w:outlineLvl w:val="1"/>
        <w:rPr>
          <w:rFonts w:ascii="Times New Roman" w:eastAsiaTheme="minorEastAsia" w:hAnsi="Times New Roman" w:cs="Times New Roman"/>
          <w:bCs/>
          <w:color w:val="26282F"/>
          <w:sz w:val="28"/>
          <w:szCs w:val="28"/>
          <w:lang w:eastAsia="ru-RU"/>
        </w:rPr>
      </w:pPr>
      <w:r w:rsidRPr="00654ADD">
        <w:rPr>
          <w:rFonts w:ascii="Times New Roman" w:eastAsiaTheme="minorEastAsia" w:hAnsi="Times New Roman" w:cs="Times New Roman"/>
          <w:b/>
          <w:bCs/>
          <w:sz w:val="28"/>
          <w:szCs w:val="28"/>
          <w:lang w:eastAsia="ru-RU"/>
        </w:rPr>
        <w:t>ВОЛГОГРАДСКОЙ ОБЛАСТИ</w:t>
      </w:r>
    </w:p>
    <w:p w:rsidR="00654ADD" w:rsidRPr="00654ADD" w:rsidRDefault="00654ADD" w:rsidP="00654ADD">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654ADD" w:rsidRPr="00654ADD" w:rsidRDefault="00654ADD" w:rsidP="00654ADD">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654ADD" w:rsidRPr="00654ADD" w:rsidRDefault="00CA5072" w:rsidP="00654AD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14 апреля 2025г</w:t>
      </w:r>
      <w:r w:rsidR="00654ADD" w:rsidRPr="00654ADD">
        <w:rPr>
          <w:rFonts w:ascii="Times New Roman" w:eastAsiaTheme="minorEastAsia" w:hAnsi="Times New Roman" w:cs="Times New Roman"/>
          <w:sz w:val="28"/>
          <w:szCs w:val="28"/>
          <w:lang w:eastAsia="ru-RU"/>
        </w:rPr>
        <w:t xml:space="preserve"> г</w:t>
      </w:r>
      <w:r>
        <w:rPr>
          <w:rFonts w:ascii="Times New Roman" w:eastAsiaTheme="minorEastAsia" w:hAnsi="Times New Roman" w:cs="Times New Roman"/>
          <w:sz w:val="28"/>
          <w:szCs w:val="28"/>
          <w:lang w:eastAsia="ru-RU"/>
        </w:rPr>
        <w:t>.                            № 20</w:t>
      </w:r>
    </w:p>
    <w:p w:rsidR="00654ADD" w:rsidRPr="00654ADD" w:rsidRDefault="00654ADD" w:rsidP="00654AD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654ADD" w:rsidRPr="00654ADD" w:rsidRDefault="00654ADD" w:rsidP="00654AD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654ADD">
        <w:rPr>
          <w:rFonts w:ascii="Times New Roman" w:eastAsiaTheme="minorEastAsia" w:hAnsi="Times New Roman" w:cs="Times New Roman"/>
          <w:sz w:val="28"/>
          <w:szCs w:val="28"/>
          <w:lang w:eastAsia="ru-RU"/>
        </w:rPr>
        <w:t xml:space="preserve">О создании общественного совета </w:t>
      </w:r>
      <w:proofErr w:type="gramStart"/>
      <w:r w:rsidRPr="00654ADD">
        <w:rPr>
          <w:rFonts w:ascii="Times New Roman" w:eastAsiaTheme="minorEastAsia" w:hAnsi="Times New Roman" w:cs="Times New Roman"/>
          <w:sz w:val="28"/>
          <w:szCs w:val="28"/>
          <w:lang w:eastAsia="ru-RU"/>
        </w:rPr>
        <w:t>по</w:t>
      </w:r>
      <w:proofErr w:type="gramEnd"/>
      <w:r w:rsidRPr="00654ADD">
        <w:rPr>
          <w:rFonts w:ascii="Times New Roman" w:eastAsiaTheme="minorEastAsia" w:hAnsi="Times New Roman" w:cs="Times New Roman"/>
          <w:sz w:val="28"/>
          <w:szCs w:val="28"/>
          <w:lang w:eastAsia="ru-RU"/>
        </w:rPr>
        <w:t xml:space="preserve"> </w:t>
      </w:r>
    </w:p>
    <w:p w:rsidR="00654ADD" w:rsidRPr="00654ADD" w:rsidRDefault="00654ADD" w:rsidP="00654AD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654ADD">
        <w:rPr>
          <w:rFonts w:ascii="Times New Roman" w:eastAsiaTheme="minorEastAsia" w:hAnsi="Times New Roman" w:cs="Times New Roman"/>
          <w:sz w:val="28"/>
          <w:szCs w:val="28"/>
          <w:lang w:eastAsia="ru-RU"/>
        </w:rPr>
        <w:t xml:space="preserve">делам несовершеннолетних и защите </w:t>
      </w:r>
    </w:p>
    <w:p w:rsidR="00654ADD" w:rsidRPr="00654ADD" w:rsidRDefault="00654ADD" w:rsidP="00654AD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654ADD">
        <w:rPr>
          <w:rFonts w:ascii="Times New Roman" w:eastAsiaTheme="minorEastAsia" w:hAnsi="Times New Roman" w:cs="Times New Roman"/>
          <w:sz w:val="28"/>
          <w:szCs w:val="28"/>
          <w:lang w:eastAsia="ru-RU"/>
        </w:rPr>
        <w:t>их прав при администрации Профсоюзнинского</w:t>
      </w:r>
    </w:p>
    <w:p w:rsidR="00654ADD" w:rsidRPr="00654ADD" w:rsidRDefault="00654ADD" w:rsidP="00654AD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654ADD">
        <w:rPr>
          <w:rFonts w:ascii="Times New Roman" w:eastAsiaTheme="minorEastAsia" w:hAnsi="Times New Roman" w:cs="Times New Roman"/>
          <w:sz w:val="28"/>
          <w:szCs w:val="28"/>
          <w:lang w:eastAsia="ru-RU"/>
        </w:rPr>
        <w:t xml:space="preserve">       сельского поселения</w:t>
      </w:r>
    </w:p>
    <w:p w:rsidR="00654ADD" w:rsidRPr="00654ADD" w:rsidRDefault="00654ADD" w:rsidP="00654AD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654ADD" w:rsidRPr="00654ADD" w:rsidRDefault="00654ADD" w:rsidP="00654AD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654ADD" w:rsidRPr="00654ADD" w:rsidRDefault="00654ADD" w:rsidP="00654AD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654ADD">
        <w:rPr>
          <w:rFonts w:ascii="Times New Roman" w:eastAsiaTheme="minorEastAsia" w:hAnsi="Times New Roman" w:cs="Times New Roman"/>
          <w:sz w:val="28"/>
          <w:szCs w:val="28"/>
          <w:lang w:eastAsia="ru-RU"/>
        </w:rPr>
        <w:t>В соответствии со статьей 6.1 Закона Волгоградской области от 25 июля 2003 г. № 858-ОД «О комиссиях по делам  несовершеннолетних и защите их прав» постановляю:</w:t>
      </w:r>
    </w:p>
    <w:p w:rsidR="00654ADD" w:rsidRPr="00654ADD" w:rsidRDefault="00654ADD" w:rsidP="00654AD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0" w:name="sub_3"/>
      <w:r w:rsidRPr="00654ADD">
        <w:rPr>
          <w:rFonts w:ascii="Times New Roman" w:eastAsiaTheme="minorEastAsia" w:hAnsi="Times New Roman" w:cs="Times New Roman"/>
          <w:sz w:val="28"/>
          <w:szCs w:val="28"/>
          <w:lang w:eastAsia="ru-RU"/>
        </w:rPr>
        <w:t>1. Утвердить Положение об общественном совете  по делам несовершеннолетних и защите их прав Профсоюзнинского сельского поселения. (Приложение 1).</w:t>
      </w:r>
    </w:p>
    <w:p w:rsidR="00654ADD" w:rsidRPr="00654ADD" w:rsidRDefault="00654ADD" w:rsidP="00654AD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654ADD">
        <w:rPr>
          <w:rFonts w:ascii="Times New Roman" w:eastAsiaTheme="minorEastAsia" w:hAnsi="Times New Roman" w:cs="Times New Roman"/>
          <w:sz w:val="28"/>
          <w:szCs w:val="28"/>
          <w:lang w:eastAsia="ru-RU"/>
        </w:rPr>
        <w:t xml:space="preserve">2. Постановление главы Профсоюзнинского сельского поселения «Об общественной комиссии по делам несовершеннолетних и защите их прав» от </w:t>
      </w:r>
      <w:r w:rsidR="0070553A">
        <w:rPr>
          <w:rFonts w:ascii="Times New Roman" w:eastAsiaTheme="minorEastAsia" w:hAnsi="Times New Roman" w:cs="Times New Roman"/>
          <w:sz w:val="28"/>
          <w:szCs w:val="28"/>
          <w:lang w:eastAsia="ru-RU"/>
        </w:rPr>
        <w:t>03 марта 2014г №4</w:t>
      </w:r>
      <w:r w:rsidRPr="00654ADD">
        <w:rPr>
          <w:rFonts w:ascii="Times New Roman" w:eastAsiaTheme="minorEastAsia" w:hAnsi="Times New Roman" w:cs="Times New Roman"/>
          <w:sz w:val="28"/>
          <w:szCs w:val="28"/>
          <w:lang w:eastAsia="ru-RU"/>
        </w:rPr>
        <w:t xml:space="preserve">, </w:t>
      </w:r>
      <w:r w:rsidR="00CA5072">
        <w:rPr>
          <w:rFonts w:ascii="Times New Roman" w:eastAsiaTheme="minorEastAsia" w:hAnsi="Times New Roman" w:cs="Times New Roman"/>
          <w:sz w:val="28"/>
          <w:szCs w:val="28"/>
          <w:lang w:eastAsia="ru-RU"/>
        </w:rPr>
        <w:t>считать утратившим силу</w:t>
      </w:r>
      <w:r w:rsidRPr="00654ADD">
        <w:rPr>
          <w:rFonts w:ascii="Times New Roman" w:eastAsiaTheme="minorEastAsia" w:hAnsi="Times New Roman" w:cs="Times New Roman"/>
          <w:sz w:val="28"/>
          <w:szCs w:val="28"/>
          <w:lang w:eastAsia="ru-RU"/>
        </w:rPr>
        <w:t>.</w:t>
      </w:r>
    </w:p>
    <w:p w:rsidR="00654ADD" w:rsidRPr="00654ADD" w:rsidRDefault="00654ADD" w:rsidP="00654AD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 w:name="sub_5"/>
      <w:bookmarkEnd w:id="0"/>
      <w:r w:rsidRPr="00654ADD">
        <w:rPr>
          <w:rFonts w:ascii="Times New Roman" w:eastAsiaTheme="minorEastAsia" w:hAnsi="Times New Roman" w:cs="Times New Roman"/>
          <w:sz w:val="28"/>
          <w:szCs w:val="28"/>
          <w:lang w:eastAsia="ru-RU"/>
        </w:rPr>
        <w:t>3. Контроль над исполнением данного постановления оставляю за собой.</w:t>
      </w:r>
    </w:p>
    <w:bookmarkEnd w:id="1"/>
    <w:p w:rsidR="00654ADD" w:rsidRPr="00654ADD" w:rsidRDefault="00654ADD" w:rsidP="00654AD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654ADD" w:rsidRPr="00654ADD" w:rsidRDefault="00654ADD" w:rsidP="00654AD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654ADD" w:rsidRPr="00654ADD" w:rsidRDefault="00654ADD" w:rsidP="00654AD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654ADD" w:rsidRPr="00654ADD" w:rsidRDefault="00654ADD" w:rsidP="00654AD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tbl>
      <w:tblPr>
        <w:tblW w:w="0" w:type="auto"/>
        <w:tblInd w:w="108" w:type="dxa"/>
        <w:tblLook w:val="0000" w:firstRow="0" w:lastRow="0" w:firstColumn="0" w:lastColumn="0" w:noHBand="0" w:noVBand="0"/>
      </w:tblPr>
      <w:tblGrid>
        <w:gridCol w:w="6361"/>
        <w:gridCol w:w="3102"/>
      </w:tblGrid>
      <w:tr w:rsidR="00654ADD" w:rsidRPr="00654ADD" w:rsidTr="002E41B3">
        <w:tblPrEx>
          <w:tblCellMar>
            <w:top w:w="0" w:type="dxa"/>
            <w:bottom w:w="0" w:type="dxa"/>
          </w:tblCellMar>
        </w:tblPrEx>
        <w:tc>
          <w:tcPr>
            <w:tcW w:w="6666" w:type="dxa"/>
            <w:tcBorders>
              <w:top w:val="nil"/>
              <w:left w:val="nil"/>
              <w:bottom w:val="nil"/>
              <w:right w:val="nil"/>
            </w:tcBorders>
          </w:tcPr>
          <w:p w:rsidR="00654ADD" w:rsidRPr="00654ADD" w:rsidRDefault="00654ADD" w:rsidP="00654ADD">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654ADD">
              <w:rPr>
                <w:rFonts w:ascii="Times New Roman" w:eastAsiaTheme="minorEastAsia" w:hAnsi="Times New Roman" w:cs="Times New Roman"/>
                <w:sz w:val="28"/>
                <w:szCs w:val="28"/>
                <w:lang w:eastAsia="ru-RU"/>
              </w:rPr>
              <w:t>Глава Профсоюзнинского</w:t>
            </w:r>
          </w:p>
          <w:p w:rsidR="00654ADD" w:rsidRPr="00654ADD" w:rsidRDefault="00654ADD" w:rsidP="003B5BDB">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654ADD">
              <w:rPr>
                <w:rFonts w:ascii="Times New Roman" w:eastAsiaTheme="minorEastAsia" w:hAnsi="Times New Roman" w:cs="Times New Roman"/>
                <w:sz w:val="28"/>
                <w:szCs w:val="28"/>
                <w:lang w:eastAsia="ru-RU"/>
              </w:rPr>
              <w:t xml:space="preserve">сельского поселения                     </w:t>
            </w:r>
            <w:r w:rsidR="003B5BDB">
              <w:rPr>
                <w:rFonts w:ascii="Times New Roman" w:eastAsiaTheme="minorEastAsia" w:hAnsi="Times New Roman" w:cs="Times New Roman"/>
                <w:sz w:val="28"/>
                <w:szCs w:val="28"/>
                <w:lang w:eastAsia="ru-RU"/>
              </w:rPr>
              <w:t xml:space="preserve">    </w:t>
            </w:r>
            <w:r w:rsidRPr="00654ADD">
              <w:rPr>
                <w:rFonts w:ascii="Times New Roman" w:eastAsiaTheme="minorEastAsia" w:hAnsi="Times New Roman" w:cs="Times New Roman"/>
                <w:sz w:val="28"/>
                <w:szCs w:val="28"/>
                <w:lang w:eastAsia="ru-RU"/>
              </w:rPr>
              <w:t xml:space="preserve"> </w:t>
            </w:r>
            <w:r w:rsidR="003B5BDB">
              <w:rPr>
                <w:rFonts w:ascii="Times New Roman" w:eastAsiaTheme="minorEastAsia" w:hAnsi="Times New Roman" w:cs="Times New Roman"/>
                <w:sz w:val="28"/>
                <w:szCs w:val="28"/>
                <w:lang w:eastAsia="ru-RU"/>
              </w:rPr>
              <w:t>Ж. К. Кужеков</w:t>
            </w:r>
            <w:r w:rsidRPr="00654ADD">
              <w:rPr>
                <w:rFonts w:ascii="Times New Roman" w:eastAsiaTheme="minorEastAsia" w:hAnsi="Times New Roman" w:cs="Times New Roman"/>
                <w:sz w:val="28"/>
                <w:szCs w:val="28"/>
                <w:lang w:eastAsia="ru-RU"/>
              </w:rPr>
              <w:t xml:space="preserve">            </w:t>
            </w:r>
          </w:p>
        </w:tc>
        <w:tc>
          <w:tcPr>
            <w:tcW w:w="3333" w:type="dxa"/>
            <w:tcBorders>
              <w:top w:val="nil"/>
              <w:left w:val="nil"/>
              <w:bottom w:val="nil"/>
              <w:right w:val="nil"/>
            </w:tcBorders>
          </w:tcPr>
          <w:p w:rsidR="00654ADD" w:rsidRPr="00654ADD" w:rsidRDefault="00654ADD" w:rsidP="00654ADD">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tc>
      </w:tr>
    </w:tbl>
    <w:p w:rsidR="00654ADD" w:rsidRPr="00654ADD" w:rsidRDefault="00654ADD" w:rsidP="00654AD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654ADD" w:rsidRPr="00654ADD" w:rsidRDefault="00654ADD" w:rsidP="00654ADD">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654ADD" w:rsidRPr="00654ADD" w:rsidRDefault="00654ADD" w:rsidP="00654ADD">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654ADD" w:rsidRPr="00654ADD" w:rsidRDefault="00654ADD" w:rsidP="00654ADD">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654ADD" w:rsidRPr="00654ADD" w:rsidRDefault="00654ADD" w:rsidP="00654ADD">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654ADD" w:rsidRPr="00654ADD" w:rsidRDefault="00654ADD" w:rsidP="00654ADD">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654ADD" w:rsidRPr="00654ADD" w:rsidRDefault="00654ADD" w:rsidP="00654ADD">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654ADD" w:rsidRPr="00654ADD" w:rsidRDefault="00654ADD" w:rsidP="00654ADD">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654ADD" w:rsidRPr="00654ADD" w:rsidRDefault="00654ADD" w:rsidP="00654ADD">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654ADD" w:rsidRPr="00654ADD" w:rsidRDefault="00654ADD" w:rsidP="00654ADD">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654ADD" w:rsidRPr="00654ADD" w:rsidRDefault="00654ADD" w:rsidP="00654ADD">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654ADD" w:rsidRPr="00654ADD" w:rsidRDefault="00654ADD" w:rsidP="00654ADD">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654ADD" w:rsidRPr="00654ADD" w:rsidRDefault="00654ADD" w:rsidP="00654ADD">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654ADD" w:rsidRPr="00654ADD" w:rsidRDefault="00654ADD" w:rsidP="00654ADD">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654ADD" w:rsidRPr="00654ADD" w:rsidRDefault="00654ADD" w:rsidP="00654ADD">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654ADD" w:rsidRPr="00654ADD" w:rsidRDefault="00654ADD" w:rsidP="00654ADD">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654ADD" w:rsidRPr="00654ADD" w:rsidRDefault="00654ADD" w:rsidP="00654ADD">
      <w:pPr>
        <w:widowControl w:val="0"/>
        <w:autoSpaceDE w:val="0"/>
        <w:autoSpaceDN w:val="0"/>
        <w:adjustRightInd w:val="0"/>
        <w:spacing w:after="0" w:line="240" w:lineRule="auto"/>
        <w:ind w:firstLine="698"/>
        <w:jc w:val="right"/>
        <w:rPr>
          <w:rFonts w:ascii="Times New Roman" w:eastAsiaTheme="minorEastAsia" w:hAnsi="Times New Roman" w:cs="Times New Roman"/>
          <w:b/>
          <w:sz w:val="24"/>
          <w:szCs w:val="24"/>
          <w:lang w:eastAsia="ru-RU"/>
        </w:rPr>
      </w:pPr>
      <w:r w:rsidRPr="00654ADD">
        <w:rPr>
          <w:rFonts w:ascii="Times New Roman" w:eastAsiaTheme="minorEastAsia" w:hAnsi="Times New Roman" w:cs="Times New Roman"/>
          <w:bCs/>
          <w:color w:val="26282F"/>
          <w:sz w:val="24"/>
          <w:szCs w:val="24"/>
          <w:lang w:eastAsia="ru-RU"/>
        </w:rPr>
        <w:t>Приложение № 1</w:t>
      </w:r>
    </w:p>
    <w:p w:rsidR="00654ADD" w:rsidRPr="00654ADD" w:rsidRDefault="00654ADD" w:rsidP="00654ADD">
      <w:pPr>
        <w:widowControl w:val="0"/>
        <w:autoSpaceDE w:val="0"/>
        <w:autoSpaceDN w:val="0"/>
        <w:adjustRightInd w:val="0"/>
        <w:spacing w:after="0" w:line="240" w:lineRule="auto"/>
        <w:ind w:firstLine="698"/>
        <w:jc w:val="right"/>
        <w:rPr>
          <w:rFonts w:ascii="Times New Roman" w:eastAsiaTheme="minorEastAsia" w:hAnsi="Times New Roman" w:cs="Times New Roman"/>
          <w:bCs/>
          <w:color w:val="26282F"/>
          <w:sz w:val="24"/>
          <w:szCs w:val="24"/>
          <w:lang w:eastAsia="ru-RU"/>
        </w:rPr>
      </w:pPr>
      <w:r w:rsidRPr="00654ADD">
        <w:rPr>
          <w:rFonts w:ascii="Times New Roman" w:eastAsiaTheme="minorEastAsia" w:hAnsi="Times New Roman" w:cs="Times New Roman"/>
          <w:bCs/>
          <w:sz w:val="24"/>
          <w:szCs w:val="24"/>
          <w:lang w:eastAsia="ru-RU"/>
        </w:rPr>
        <w:t>к</w:t>
      </w:r>
      <w:r w:rsidRPr="00654ADD">
        <w:rPr>
          <w:rFonts w:ascii="Times New Roman" w:eastAsiaTheme="minorEastAsia" w:hAnsi="Times New Roman" w:cs="Times New Roman"/>
          <w:b/>
          <w:bCs/>
          <w:sz w:val="24"/>
          <w:szCs w:val="24"/>
          <w:lang w:eastAsia="ru-RU"/>
        </w:rPr>
        <w:t xml:space="preserve"> </w:t>
      </w:r>
      <w:hyperlink w:anchor="sub_0" w:history="1">
        <w:r w:rsidRPr="00654ADD">
          <w:rPr>
            <w:rFonts w:ascii="Times New Roman" w:eastAsiaTheme="minorEastAsia" w:hAnsi="Times New Roman" w:cs="Times New Roman"/>
            <w:bCs/>
            <w:sz w:val="24"/>
            <w:szCs w:val="24"/>
            <w:lang w:eastAsia="ru-RU"/>
          </w:rPr>
          <w:t>постановлению</w:t>
        </w:r>
      </w:hyperlink>
      <w:r w:rsidRPr="00654ADD">
        <w:rPr>
          <w:rFonts w:ascii="Times New Roman" w:eastAsiaTheme="minorEastAsia" w:hAnsi="Times New Roman" w:cs="Times New Roman"/>
          <w:bCs/>
          <w:color w:val="26282F"/>
          <w:sz w:val="24"/>
          <w:szCs w:val="24"/>
          <w:lang w:eastAsia="ru-RU"/>
        </w:rPr>
        <w:t xml:space="preserve"> Главы</w:t>
      </w:r>
    </w:p>
    <w:p w:rsidR="00654ADD" w:rsidRPr="00654ADD" w:rsidRDefault="00654ADD" w:rsidP="00654ADD">
      <w:pPr>
        <w:widowControl w:val="0"/>
        <w:autoSpaceDE w:val="0"/>
        <w:autoSpaceDN w:val="0"/>
        <w:adjustRightInd w:val="0"/>
        <w:spacing w:after="0" w:line="240" w:lineRule="auto"/>
        <w:ind w:firstLine="698"/>
        <w:jc w:val="right"/>
        <w:rPr>
          <w:rFonts w:ascii="Times New Roman" w:eastAsiaTheme="minorEastAsia" w:hAnsi="Times New Roman" w:cs="Times New Roman"/>
          <w:bCs/>
          <w:color w:val="26282F"/>
          <w:sz w:val="24"/>
          <w:szCs w:val="24"/>
          <w:lang w:eastAsia="ru-RU"/>
        </w:rPr>
      </w:pPr>
      <w:r w:rsidRPr="00654ADD">
        <w:rPr>
          <w:rFonts w:ascii="Times New Roman" w:eastAsiaTheme="minorEastAsia" w:hAnsi="Times New Roman" w:cs="Times New Roman"/>
          <w:bCs/>
          <w:color w:val="26282F"/>
          <w:sz w:val="24"/>
          <w:szCs w:val="24"/>
          <w:lang w:eastAsia="ru-RU"/>
        </w:rPr>
        <w:t xml:space="preserve"> Профсоюзнинского </w:t>
      </w:r>
    </w:p>
    <w:p w:rsidR="00654ADD" w:rsidRPr="00654ADD" w:rsidRDefault="00654ADD" w:rsidP="00654ADD">
      <w:pPr>
        <w:widowControl w:val="0"/>
        <w:autoSpaceDE w:val="0"/>
        <w:autoSpaceDN w:val="0"/>
        <w:adjustRightInd w:val="0"/>
        <w:spacing w:after="0" w:line="240" w:lineRule="auto"/>
        <w:ind w:firstLine="698"/>
        <w:jc w:val="right"/>
        <w:rPr>
          <w:rFonts w:ascii="Times New Roman" w:eastAsiaTheme="minorEastAsia" w:hAnsi="Times New Roman" w:cs="Times New Roman"/>
          <w:b/>
          <w:sz w:val="24"/>
          <w:szCs w:val="24"/>
          <w:lang w:eastAsia="ru-RU"/>
        </w:rPr>
      </w:pPr>
      <w:r w:rsidRPr="00654ADD">
        <w:rPr>
          <w:rFonts w:ascii="Times New Roman" w:eastAsiaTheme="minorEastAsia" w:hAnsi="Times New Roman" w:cs="Times New Roman"/>
          <w:bCs/>
          <w:color w:val="26282F"/>
          <w:sz w:val="24"/>
          <w:szCs w:val="24"/>
          <w:lang w:eastAsia="ru-RU"/>
        </w:rPr>
        <w:t>сельского поселения</w:t>
      </w:r>
    </w:p>
    <w:p w:rsidR="00654ADD" w:rsidRPr="00654ADD" w:rsidRDefault="0070553A" w:rsidP="00654ADD">
      <w:pPr>
        <w:widowControl w:val="0"/>
        <w:autoSpaceDE w:val="0"/>
        <w:autoSpaceDN w:val="0"/>
        <w:adjustRightInd w:val="0"/>
        <w:spacing w:after="0" w:line="240" w:lineRule="auto"/>
        <w:ind w:firstLine="698"/>
        <w:jc w:val="right"/>
        <w:rPr>
          <w:rFonts w:ascii="Times New Roman" w:eastAsiaTheme="minorEastAsia" w:hAnsi="Times New Roman" w:cs="Times New Roman"/>
          <w:b/>
          <w:sz w:val="24"/>
          <w:szCs w:val="24"/>
          <w:lang w:eastAsia="ru-RU"/>
        </w:rPr>
      </w:pPr>
      <w:r>
        <w:rPr>
          <w:rFonts w:ascii="Times New Roman" w:eastAsiaTheme="minorEastAsia" w:hAnsi="Times New Roman" w:cs="Times New Roman"/>
          <w:bCs/>
          <w:color w:val="26282F"/>
          <w:sz w:val="24"/>
          <w:szCs w:val="24"/>
          <w:lang w:eastAsia="ru-RU"/>
        </w:rPr>
        <w:t>14апреля 2025г №20</w:t>
      </w:r>
    </w:p>
    <w:p w:rsidR="00654ADD" w:rsidRPr="00654ADD" w:rsidRDefault="00654ADD" w:rsidP="00654ADD">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654ADD" w:rsidRPr="00654ADD" w:rsidRDefault="00654ADD" w:rsidP="00654ADD">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4"/>
          <w:szCs w:val="24"/>
          <w:lang w:eastAsia="ru-RU"/>
        </w:rPr>
      </w:pPr>
      <w:r w:rsidRPr="00654ADD">
        <w:rPr>
          <w:rFonts w:ascii="Arial" w:eastAsiaTheme="minorEastAsia" w:hAnsi="Arial" w:cs="Arial"/>
          <w:b/>
          <w:bCs/>
          <w:color w:val="26282F"/>
          <w:sz w:val="24"/>
          <w:szCs w:val="24"/>
          <w:lang w:eastAsia="ru-RU"/>
        </w:rPr>
        <w:t>Положение</w:t>
      </w:r>
      <w:r w:rsidRPr="00654ADD">
        <w:rPr>
          <w:rFonts w:ascii="Arial" w:eastAsiaTheme="minorEastAsia" w:hAnsi="Arial" w:cs="Arial"/>
          <w:b/>
          <w:bCs/>
          <w:color w:val="26282F"/>
          <w:sz w:val="24"/>
          <w:szCs w:val="24"/>
          <w:lang w:eastAsia="ru-RU"/>
        </w:rPr>
        <w:br/>
        <w:t xml:space="preserve">об общественном совете  по делам несовершеннолетних и защите их прав </w:t>
      </w:r>
    </w:p>
    <w:p w:rsidR="00654ADD" w:rsidRPr="00654ADD" w:rsidRDefault="00654ADD" w:rsidP="00654ADD">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654ADD" w:rsidRPr="00654ADD" w:rsidRDefault="00654ADD" w:rsidP="00654ADD">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4"/>
          <w:szCs w:val="24"/>
          <w:lang w:eastAsia="ru-RU"/>
        </w:rPr>
      </w:pPr>
      <w:bookmarkStart w:id="2" w:name="sub_2100"/>
      <w:r w:rsidRPr="00654ADD">
        <w:rPr>
          <w:rFonts w:ascii="Arial" w:eastAsiaTheme="minorEastAsia" w:hAnsi="Arial" w:cs="Arial"/>
          <w:b/>
          <w:bCs/>
          <w:color w:val="26282F"/>
          <w:sz w:val="24"/>
          <w:szCs w:val="24"/>
          <w:lang w:eastAsia="ru-RU"/>
        </w:rPr>
        <w:t>I. Общие положения</w:t>
      </w:r>
    </w:p>
    <w:bookmarkEnd w:id="2"/>
    <w:p w:rsidR="00654ADD" w:rsidRPr="00654ADD" w:rsidRDefault="00654ADD" w:rsidP="00654ADD">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654ADD" w:rsidRPr="00654ADD" w:rsidRDefault="00654ADD" w:rsidP="00654ADD">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3" w:name="sub_20011"/>
      <w:r w:rsidRPr="00654ADD">
        <w:rPr>
          <w:rFonts w:ascii="Arial" w:eastAsiaTheme="minorEastAsia" w:hAnsi="Arial" w:cs="Arial"/>
          <w:sz w:val="24"/>
          <w:szCs w:val="24"/>
          <w:lang w:eastAsia="ru-RU"/>
        </w:rPr>
        <w:t>1. Общественный совет по делам несовершеннолетних и защите их прав Профсоюзнинского сельского поселения (далее именуется - Совет) создается при администрации Профсоюзнинского сельского поселения в порядке, определенном нормативным правовым актом Профсоюзнинского сельского поселения, и является постоянно действующим коллегиальным органом.</w:t>
      </w:r>
    </w:p>
    <w:p w:rsidR="00654ADD" w:rsidRPr="00654ADD" w:rsidRDefault="00654ADD" w:rsidP="00654ADD">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4" w:name="sub_20012"/>
      <w:bookmarkEnd w:id="3"/>
      <w:r w:rsidRPr="00654ADD">
        <w:rPr>
          <w:rFonts w:ascii="Arial" w:eastAsiaTheme="minorEastAsia" w:hAnsi="Arial" w:cs="Arial"/>
          <w:sz w:val="24"/>
          <w:szCs w:val="24"/>
          <w:lang w:eastAsia="ru-RU"/>
        </w:rPr>
        <w:t>2. Совет осуществляет свою  деятельность в соответствии с конституцией Российской Федерации, федеральными законами, Уставом Профсоюзнинского сельского поселения, иными нормативными правовыми актами российской Федерации и Волгоградской области, а также настоящим положением.</w:t>
      </w:r>
    </w:p>
    <w:p w:rsidR="00654ADD" w:rsidRPr="00654ADD" w:rsidRDefault="00654ADD" w:rsidP="00654ADD">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3. Деятельность Совета основывается на принципах законности, демократизма, поддержки семьи с несовершеннолетними детьми и взаимодействия с ней, гуманного обращения с несовершеннолетними, индивидуального подхода к несовершеннолетним с соблюдением конфиденциальности полученной информации.</w:t>
      </w:r>
    </w:p>
    <w:p w:rsidR="00654ADD" w:rsidRPr="00654ADD" w:rsidRDefault="00654ADD" w:rsidP="00654ADD">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4. Совет в своей деятельности взаимодействует с комиссией по делам несовершеннолетних и защите их прав муниципального района, иными органами и учреждениями  системы профилактики  безнадзорности и правонарушений несовершеннолетних.</w:t>
      </w:r>
    </w:p>
    <w:bookmarkEnd w:id="4"/>
    <w:p w:rsidR="00654ADD" w:rsidRPr="00654ADD" w:rsidRDefault="00654ADD" w:rsidP="00654ADD">
      <w:pPr>
        <w:widowControl w:val="0"/>
        <w:autoSpaceDE w:val="0"/>
        <w:autoSpaceDN w:val="0"/>
        <w:adjustRightInd w:val="0"/>
        <w:spacing w:after="0" w:line="240" w:lineRule="auto"/>
        <w:ind w:left="140"/>
        <w:rPr>
          <w:rFonts w:ascii="Courier New" w:eastAsiaTheme="minorEastAsia" w:hAnsi="Courier New" w:cs="Courier New"/>
          <w:lang w:eastAsia="ru-RU"/>
        </w:rPr>
      </w:pPr>
    </w:p>
    <w:p w:rsidR="00654ADD" w:rsidRPr="00654ADD" w:rsidRDefault="00654ADD" w:rsidP="00654ADD">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4"/>
          <w:szCs w:val="24"/>
          <w:lang w:eastAsia="ru-RU"/>
        </w:rPr>
      </w:pPr>
      <w:bookmarkStart w:id="5" w:name="sub_2200"/>
      <w:r w:rsidRPr="00654ADD">
        <w:rPr>
          <w:rFonts w:ascii="Arial" w:eastAsiaTheme="minorEastAsia" w:hAnsi="Arial" w:cs="Arial"/>
          <w:b/>
          <w:bCs/>
          <w:color w:val="26282F"/>
          <w:sz w:val="24"/>
          <w:szCs w:val="24"/>
          <w:lang w:eastAsia="ru-RU"/>
        </w:rPr>
        <w:t>II. Задачи Совета</w:t>
      </w:r>
    </w:p>
    <w:p w:rsidR="00654ADD" w:rsidRPr="00654ADD" w:rsidRDefault="00654ADD" w:rsidP="00654ADD">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6" w:name="sub_2201"/>
      <w:bookmarkEnd w:id="5"/>
      <w:r w:rsidRPr="00654ADD">
        <w:rPr>
          <w:rFonts w:ascii="Arial" w:eastAsiaTheme="minorEastAsia" w:hAnsi="Arial" w:cs="Arial"/>
          <w:sz w:val="24"/>
          <w:szCs w:val="24"/>
          <w:lang w:eastAsia="ru-RU"/>
        </w:rPr>
        <w:t xml:space="preserve">1. </w:t>
      </w:r>
      <w:bookmarkStart w:id="7" w:name="sub_2202"/>
      <w:bookmarkEnd w:id="6"/>
      <w:r w:rsidRPr="00654ADD">
        <w:rPr>
          <w:rFonts w:ascii="Arial" w:eastAsiaTheme="minorEastAsia" w:hAnsi="Arial" w:cs="Arial"/>
          <w:sz w:val="24"/>
          <w:szCs w:val="24"/>
          <w:lang w:eastAsia="ru-RU"/>
        </w:rPr>
        <w:t>Основной задачей Совета является оказание содействия  органами и учреждениями системы профилактики безнадзорности и правонарушений  несовершеннолетних в обеспечении защиты прав и законных интересов.</w:t>
      </w:r>
    </w:p>
    <w:bookmarkEnd w:id="7"/>
    <w:p w:rsidR="00654ADD" w:rsidRPr="00654ADD" w:rsidRDefault="00654ADD" w:rsidP="00654ADD">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654ADD" w:rsidRPr="00654ADD" w:rsidRDefault="00654ADD" w:rsidP="00654ADD">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4"/>
          <w:szCs w:val="24"/>
          <w:lang w:eastAsia="ru-RU"/>
        </w:rPr>
      </w:pPr>
      <w:bookmarkStart w:id="8" w:name="sub_2300"/>
      <w:r w:rsidRPr="00654ADD">
        <w:rPr>
          <w:rFonts w:ascii="Arial" w:eastAsiaTheme="minorEastAsia" w:hAnsi="Arial" w:cs="Arial"/>
          <w:b/>
          <w:bCs/>
          <w:color w:val="26282F"/>
          <w:sz w:val="24"/>
          <w:szCs w:val="24"/>
          <w:lang w:eastAsia="ru-RU"/>
        </w:rPr>
        <w:t>III. Полномочия Совета</w:t>
      </w:r>
    </w:p>
    <w:bookmarkEnd w:id="8"/>
    <w:p w:rsidR="00654ADD" w:rsidRPr="00654ADD" w:rsidRDefault="00654ADD" w:rsidP="00654ADD">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Совет осуществляет следующие полномочия:</w:t>
      </w:r>
    </w:p>
    <w:p w:rsidR="00654ADD" w:rsidRPr="00654ADD" w:rsidRDefault="00654ADD" w:rsidP="00654ADD">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участвует в разработке нормативных правовых актов по вопросам защиты прав  и охраняемых законом интересов несовершеннолетних;</w:t>
      </w:r>
    </w:p>
    <w:p w:rsidR="00654ADD" w:rsidRPr="00654ADD" w:rsidRDefault="00654ADD" w:rsidP="00654ADD">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получает необходимую для осуществления своих полномочий информацию от государственных органов и организаций;</w:t>
      </w:r>
    </w:p>
    <w:p w:rsidR="00654ADD" w:rsidRPr="00654ADD" w:rsidRDefault="00654ADD" w:rsidP="00654ADD">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roofErr w:type="gramStart"/>
      <w:r w:rsidRPr="00654ADD">
        <w:rPr>
          <w:rFonts w:ascii="Arial" w:eastAsiaTheme="minorEastAsia" w:hAnsi="Arial" w:cs="Arial"/>
          <w:sz w:val="24"/>
          <w:szCs w:val="24"/>
          <w:lang w:eastAsia="ru-RU"/>
        </w:rPr>
        <w:t xml:space="preserve">вносит предложения в комиссию по делам несовершеннолетних и  защите их прав муниципального района, в органы и учреждения системы профилактики безнадзорности и правонарушений несовершеннолетних, в том числе о необходимости проведения индивидуальной профилактической работы с несовершеннолетними и их родителями (законными представителями), о формах устройства и поддержки несовершеннолетних, нуждающихся в помощи </w:t>
      </w:r>
      <w:r w:rsidRPr="00654ADD">
        <w:rPr>
          <w:rFonts w:ascii="Arial" w:eastAsiaTheme="minorEastAsia" w:hAnsi="Arial" w:cs="Arial"/>
          <w:sz w:val="24"/>
          <w:szCs w:val="24"/>
          <w:lang w:eastAsia="ru-RU"/>
        </w:rPr>
        <w:lastRenderedPageBreak/>
        <w:t>государства, об организации профилактической работы с неблагополучными семьями;</w:t>
      </w:r>
      <w:proofErr w:type="gramEnd"/>
    </w:p>
    <w:p w:rsidR="00654ADD" w:rsidRPr="00654ADD" w:rsidRDefault="00654ADD" w:rsidP="00654ADD">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 xml:space="preserve">изучает организацию творческого досуга несовершеннолетних по месту жительства, состояние </w:t>
      </w:r>
      <w:proofErr w:type="spellStart"/>
      <w:r w:rsidRPr="00654ADD">
        <w:rPr>
          <w:rFonts w:ascii="Arial" w:eastAsiaTheme="minorEastAsia" w:hAnsi="Arial" w:cs="Arial"/>
          <w:sz w:val="24"/>
          <w:szCs w:val="24"/>
          <w:lang w:eastAsia="ru-RU"/>
        </w:rPr>
        <w:t>воспитательно</w:t>
      </w:r>
      <w:proofErr w:type="spellEnd"/>
      <w:r w:rsidRPr="00654ADD">
        <w:rPr>
          <w:rFonts w:ascii="Arial" w:eastAsiaTheme="minorEastAsia" w:hAnsi="Arial" w:cs="Arial"/>
          <w:sz w:val="24"/>
          <w:szCs w:val="24"/>
          <w:lang w:eastAsia="ru-RU"/>
        </w:rPr>
        <w:t>-профилактической  работы с несовершеннолетними в образовательных, культурно-просветительных, спортивных организациях;</w:t>
      </w:r>
    </w:p>
    <w:p w:rsidR="00654ADD" w:rsidRPr="00654ADD" w:rsidRDefault="00654ADD" w:rsidP="00654ADD">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участвует в профилактической работе с семьями и несовершеннолетними;</w:t>
      </w:r>
    </w:p>
    <w:p w:rsidR="00654ADD" w:rsidRPr="00654ADD" w:rsidRDefault="00654ADD" w:rsidP="00654ADD">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запрашивает необходимую для осуществления своих полномочий информацию (материалы) от органов местного самоуправления, организаций;</w:t>
      </w:r>
    </w:p>
    <w:p w:rsidR="00654ADD" w:rsidRPr="00654ADD" w:rsidRDefault="00654ADD" w:rsidP="00654ADD">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направляет информацию в отношении несовершеннолетних, их родителей (законных представителей) в соответствующие органы и учреждения системы профилактики безнадзорности и правонарушений несовершеннолетних о необходимости осуществления лечебно-профилактических, реабилитационных, иных мер в случаях, предусмотренных законодательством Российской Федерации.</w:t>
      </w:r>
    </w:p>
    <w:p w:rsidR="00654ADD" w:rsidRPr="00654ADD" w:rsidRDefault="00654ADD" w:rsidP="00654ADD">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654ADD" w:rsidRPr="00654ADD" w:rsidRDefault="00654ADD" w:rsidP="00654ADD">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4"/>
          <w:szCs w:val="24"/>
          <w:lang w:eastAsia="ru-RU"/>
        </w:rPr>
      </w:pPr>
      <w:bookmarkStart w:id="9" w:name="sub_2400"/>
      <w:r w:rsidRPr="00654ADD">
        <w:rPr>
          <w:rFonts w:ascii="Arial" w:eastAsiaTheme="minorEastAsia" w:hAnsi="Arial" w:cs="Arial"/>
          <w:b/>
          <w:bCs/>
          <w:color w:val="26282F"/>
          <w:sz w:val="24"/>
          <w:szCs w:val="24"/>
          <w:lang w:eastAsia="ru-RU"/>
        </w:rPr>
        <w:t>IV. Организация деятельности Совета</w:t>
      </w:r>
    </w:p>
    <w:p w:rsidR="00654ADD" w:rsidRPr="00654ADD" w:rsidRDefault="00654ADD" w:rsidP="00654ADD">
      <w:pPr>
        <w:widowControl w:val="0"/>
        <w:numPr>
          <w:ilvl w:val="0"/>
          <w:numId w:val="1"/>
        </w:numPr>
        <w:autoSpaceDE w:val="0"/>
        <w:autoSpaceDN w:val="0"/>
        <w:adjustRightInd w:val="0"/>
        <w:spacing w:after="0" w:line="240" w:lineRule="auto"/>
        <w:jc w:val="both"/>
        <w:rPr>
          <w:rFonts w:ascii="Arial" w:eastAsiaTheme="minorEastAsia" w:hAnsi="Arial" w:cs="Arial"/>
          <w:sz w:val="24"/>
          <w:szCs w:val="24"/>
          <w:lang w:eastAsia="ru-RU"/>
        </w:rPr>
      </w:pPr>
      <w:bookmarkStart w:id="10" w:name="sub_2409"/>
      <w:bookmarkEnd w:id="9"/>
      <w:r w:rsidRPr="00654ADD">
        <w:rPr>
          <w:rFonts w:ascii="Arial" w:eastAsiaTheme="minorEastAsia" w:hAnsi="Arial" w:cs="Arial"/>
          <w:sz w:val="24"/>
          <w:szCs w:val="24"/>
          <w:lang w:eastAsia="ru-RU"/>
        </w:rPr>
        <w:t>Основной формой деятельности  Совета  являются заседания, которые проводятся по мере необходимости, но не реже одного раза в квартал.</w:t>
      </w:r>
    </w:p>
    <w:p w:rsidR="00654ADD" w:rsidRPr="00654ADD" w:rsidRDefault="00654ADD" w:rsidP="00654ADD">
      <w:pPr>
        <w:widowControl w:val="0"/>
        <w:numPr>
          <w:ilvl w:val="0"/>
          <w:numId w:val="1"/>
        </w:numPr>
        <w:autoSpaceDE w:val="0"/>
        <w:autoSpaceDN w:val="0"/>
        <w:adjustRightInd w:val="0"/>
        <w:spacing w:after="0" w:line="240" w:lineRule="auto"/>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 xml:space="preserve">  В состав комиссии входят не менее пяти человек: председатель Совета, заместитель председателя Совета, секретарь и члены Совета, имеющие опыт работы с несовершеннолетними.</w:t>
      </w:r>
    </w:p>
    <w:p w:rsidR="00654ADD" w:rsidRPr="00654ADD" w:rsidRDefault="00654ADD" w:rsidP="00654ADD">
      <w:pPr>
        <w:widowControl w:val="0"/>
        <w:numPr>
          <w:ilvl w:val="0"/>
          <w:numId w:val="1"/>
        </w:numPr>
        <w:autoSpaceDE w:val="0"/>
        <w:autoSpaceDN w:val="0"/>
        <w:adjustRightInd w:val="0"/>
        <w:spacing w:after="0" w:line="240" w:lineRule="auto"/>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 xml:space="preserve">  Деятельностью Совета руководит председатель Совета, избранный членами Совета из своего состава.</w:t>
      </w:r>
    </w:p>
    <w:bookmarkEnd w:id="10"/>
    <w:p w:rsidR="00654ADD" w:rsidRPr="00654ADD" w:rsidRDefault="00654ADD" w:rsidP="00654ADD">
      <w:pPr>
        <w:widowControl w:val="0"/>
        <w:autoSpaceDE w:val="0"/>
        <w:autoSpaceDN w:val="0"/>
        <w:adjustRightInd w:val="0"/>
        <w:spacing w:after="0" w:line="240" w:lineRule="auto"/>
        <w:ind w:left="709"/>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 xml:space="preserve"> Председатель Совета:</w:t>
      </w:r>
    </w:p>
    <w:p w:rsidR="00654ADD" w:rsidRPr="00654ADD" w:rsidRDefault="00654ADD" w:rsidP="00654ADD">
      <w:pPr>
        <w:widowControl w:val="0"/>
        <w:autoSpaceDE w:val="0"/>
        <w:autoSpaceDN w:val="0"/>
        <w:adjustRightInd w:val="0"/>
        <w:spacing w:after="0" w:line="240" w:lineRule="auto"/>
        <w:ind w:left="709"/>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 xml:space="preserve">    организует деятельность Совета, ведет его заседания, распределяет обязанности и поручения между членами Совета, осуществляет общий </w:t>
      </w:r>
      <w:proofErr w:type="gramStart"/>
      <w:r w:rsidRPr="00654ADD">
        <w:rPr>
          <w:rFonts w:ascii="Arial" w:eastAsiaTheme="minorEastAsia" w:hAnsi="Arial" w:cs="Arial"/>
          <w:sz w:val="24"/>
          <w:szCs w:val="24"/>
          <w:lang w:eastAsia="ru-RU"/>
        </w:rPr>
        <w:t>контроль за</w:t>
      </w:r>
      <w:proofErr w:type="gramEnd"/>
      <w:r w:rsidRPr="00654ADD">
        <w:rPr>
          <w:rFonts w:ascii="Arial" w:eastAsiaTheme="minorEastAsia" w:hAnsi="Arial" w:cs="Arial"/>
          <w:sz w:val="24"/>
          <w:szCs w:val="24"/>
          <w:lang w:eastAsia="ru-RU"/>
        </w:rPr>
        <w:t xml:space="preserve"> организацией работы Совета;</w:t>
      </w:r>
    </w:p>
    <w:p w:rsidR="00654ADD" w:rsidRPr="00654ADD" w:rsidRDefault="00654ADD" w:rsidP="00654ADD">
      <w:pPr>
        <w:widowControl w:val="0"/>
        <w:autoSpaceDE w:val="0"/>
        <w:autoSpaceDN w:val="0"/>
        <w:adjustRightInd w:val="0"/>
        <w:spacing w:after="0" w:line="240" w:lineRule="auto"/>
        <w:ind w:left="709"/>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 xml:space="preserve">   создает необходимые условия для коллективного обсуждения и решения вопросов, внесенных на рассмотрение Совета.</w:t>
      </w:r>
    </w:p>
    <w:p w:rsidR="00654ADD" w:rsidRPr="00654ADD" w:rsidRDefault="00654ADD" w:rsidP="00654ADD">
      <w:pPr>
        <w:widowControl w:val="0"/>
        <w:autoSpaceDE w:val="0"/>
        <w:autoSpaceDN w:val="0"/>
        <w:adjustRightInd w:val="0"/>
        <w:spacing w:after="0" w:line="240" w:lineRule="auto"/>
        <w:ind w:left="709"/>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В отсутствие председателя Совета его обязанности выполняет заместитель председателя Совета.</w:t>
      </w:r>
    </w:p>
    <w:p w:rsidR="00654ADD" w:rsidRPr="00654ADD" w:rsidRDefault="00654ADD" w:rsidP="00654ADD">
      <w:pPr>
        <w:widowControl w:val="0"/>
        <w:autoSpaceDE w:val="0"/>
        <w:autoSpaceDN w:val="0"/>
        <w:adjustRightInd w:val="0"/>
        <w:spacing w:after="0" w:line="240" w:lineRule="auto"/>
        <w:ind w:left="709"/>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Секретарь Совета:</w:t>
      </w:r>
    </w:p>
    <w:p w:rsidR="00654ADD" w:rsidRPr="00654ADD" w:rsidRDefault="00654ADD" w:rsidP="00654ADD">
      <w:pPr>
        <w:widowControl w:val="0"/>
        <w:autoSpaceDE w:val="0"/>
        <w:autoSpaceDN w:val="0"/>
        <w:adjustRightInd w:val="0"/>
        <w:spacing w:after="0" w:line="240" w:lineRule="auto"/>
        <w:ind w:left="709" w:firstLine="720"/>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 xml:space="preserve">  осуществляет подготовку материалов для рассмотрения на заседании Совета;</w:t>
      </w:r>
    </w:p>
    <w:p w:rsidR="00654ADD" w:rsidRPr="00654ADD" w:rsidRDefault="00654ADD" w:rsidP="00654ADD">
      <w:pPr>
        <w:widowControl w:val="0"/>
        <w:autoSpaceDE w:val="0"/>
        <w:autoSpaceDN w:val="0"/>
        <w:adjustRightInd w:val="0"/>
        <w:spacing w:after="0" w:line="240" w:lineRule="auto"/>
        <w:ind w:left="709"/>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 xml:space="preserve">    выполняет поручения председателя Совета и заместителя председателя Совета;</w:t>
      </w:r>
    </w:p>
    <w:p w:rsidR="00654ADD" w:rsidRPr="00654ADD" w:rsidRDefault="00654ADD" w:rsidP="00654ADD">
      <w:pPr>
        <w:widowControl w:val="0"/>
        <w:autoSpaceDE w:val="0"/>
        <w:autoSpaceDN w:val="0"/>
        <w:adjustRightInd w:val="0"/>
        <w:spacing w:after="0" w:line="240" w:lineRule="auto"/>
        <w:ind w:left="709"/>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отвечает за ведение делопроизводства Совета;</w:t>
      </w:r>
    </w:p>
    <w:p w:rsidR="00654ADD" w:rsidRPr="00654ADD" w:rsidRDefault="00654ADD" w:rsidP="00654ADD">
      <w:pPr>
        <w:widowControl w:val="0"/>
        <w:autoSpaceDE w:val="0"/>
        <w:autoSpaceDN w:val="0"/>
        <w:adjustRightInd w:val="0"/>
        <w:spacing w:after="0" w:line="240" w:lineRule="auto"/>
        <w:ind w:left="709"/>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оповещает членов Совета и лиц, участвующих в заседании Совета, о времени и месте заседания, проверяет их явку, знакомит с материалами по вопросам, вынесенным на рассмотрение Совета;</w:t>
      </w:r>
    </w:p>
    <w:p w:rsidR="00654ADD" w:rsidRPr="00654ADD" w:rsidRDefault="00654ADD" w:rsidP="00654ADD">
      <w:pPr>
        <w:widowControl w:val="0"/>
        <w:autoSpaceDE w:val="0"/>
        <w:autoSpaceDN w:val="0"/>
        <w:adjustRightInd w:val="0"/>
        <w:spacing w:after="0" w:line="240" w:lineRule="auto"/>
        <w:ind w:left="709"/>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 xml:space="preserve"> решает вопросы с администрацией Профсоюзнинского сельского поселения Даниловского муниципального района Волгоградской области о месте, времени и обеспечении условий для проведения заседаний Совета.</w:t>
      </w:r>
    </w:p>
    <w:p w:rsidR="00654ADD" w:rsidRPr="00654ADD" w:rsidRDefault="00654ADD" w:rsidP="00654ADD">
      <w:pPr>
        <w:widowControl w:val="0"/>
        <w:autoSpaceDE w:val="0"/>
        <w:autoSpaceDN w:val="0"/>
        <w:adjustRightInd w:val="0"/>
        <w:spacing w:after="0" w:line="240" w:lineRule="auto"/>
        <w:ind w:left="709" w:firstLine="720"/>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 xml:space="preserve">       Члены Совета:</w:t>
      </w:r>
    </w:p>
    <w:p w:rsidR="00654ADD" w:rsidRPr="00654ADD" w:rsidRDefault="00654ADD" w:rsidP="00654ADD">
      <w:pPr>
        <w:widowControl w:val="0"/>
        <w:autoSpaceDE w:val="0"/>
        <w:autoSpaceDN w:val="0"/>
        <w:adjustRightInd w:val="0"/>
        <w:spacing w:after="0" w:line="240" w:lineRule="auto"/>
        <w:ind w:left="709"/>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 xml:space="preserve">лично участвуют в заседаниях Совета и не </w:t>
      </w:r>
      <w:proofErr w:type="gramStart"/>
      <w:r w:rsidRPr="00654ADD">
        <w:rPr>
          <w:rFonts w:ascii="Arial" w:eastAsiaTheme="minorEastAsia" w:hAnsi="Arial" w:cs="Arial"/>
          <w:sz w:val="24"/>
          <w:szCs w:val="24"/>
          <w:lang w:eastAsia="ru-RU"/>
        </w:rPr>
        <w:t>в праве</w:t>
      </w:r>
      <w:proofErr w:type="gramEnd"/>
      <w:r w:rsidRPr="00654ADD">
        <w:rPr>
          <w:rFonts w:ascii="Arial" w:eastAsiaTheme="minorEastAsia" w:hAnsi="Arial" w:cs="Arial"/>
          <w:sz w:val="24"/>
          <w:szCs w:val="24"/>
          <w:lang w:eastAsia="ru-RU"/>
        </w:rPr>
        <w:t xml:space="preserve"> делегировать свои полномочия другим лицам;</w:t>
      </w:r>
    </w:p>
    <w:p w:rsidR="00654ADD" w:rsidRPr="00654ADD" w:rsidRDefault="00654ADD" w:rsidP="00654ADD">
      <w:pPr>
        <w:widowControl w:val="0"/>
        <w:autoSpaceDE w:val="0"/>
        <w:autoSpaceDN w:val="0"/>
        <w:adjustRightInd w:val="0"/>
        <w:spacing w:after="0" w:line="240" w:lineRule="auto"/>
        <w:ind w:left="709"/>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 xml:space="preserve">  участвуют в мероприятиях, проводимых Советом, а также в подготовке материалов по рассматриваемым вопросам;</w:t>
      </w:r>
    </w:p>
    <w:p w:rsidR="00654ADD" w:rsidRPr="00654ADD" w:rsidRDefault="00654ADD" w:rsidP="00654ADD">
      <w:pPr>
        <w:widowControl w:val="0"/>
        <w:autoSpaceDE w:val="0"/>
        <w:autoSpaceDN w:val="0"/>
        <w:adjustRightInd w:val="0"/>
        <w:spacing w:after="0" w:line="240" w:lineRule="auto"/>
        <w:ind w:left="709"/>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 xml:space="preserve">  изучают причины и условия, способствующие нарушению прав и законных интересов несовершеннолетних, их безнадзорности и совершенствованию правонарушений;</w:t>
      </w:r>
    </w:p>
    <w:p w:rsidR="00654ADD" w:rsidRPr="00654ADD" w:rsidRDefault="00654ADD" w:rsidP="00654ADD">
      <w:pPr>
        <w:widowControl w:val="0"/>
        <w:autoSpaceDE w:val="0"/>
        <w:autoSpaceDN w:val="0"/>
        <w:adjustRightInd w:val="0"/>
        <w:spacing w:after="0" w:line="240" w:lineRule="auto"/>
        <w:ind w:left="709"/>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lastRenderedPageBreak/>
        <w:t xml:space="preserve"> знакомятся с документами, касающимися рассматриваемых проблем, высказывают свое мнение по существу обсуждаемых вопросов, замечания и предложения по проектам принимаемых решений и протоколу заседания Совета;</w:t>
      </w:r>
    </w:p>
    <w:p w:rsidR="00654ADD" w:rsidRPr="00654ADD" w:rsidRDefault="00654ADD" w:rsidP="00654ADD">
      <w:pPr>
        <w:widowControl w:val="0"/>
        <w:autoSpaceDE w:val="0"/>
        <w:autoSpaceDN w:val="0"/>
        <w:adjustRightInd w:val="0"/>
        <w:spacing w:after="0" w:line="240" w:lineRule="auto"/>
        <w:ind w:left="709"/>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 xml:space="preserve"> выполняют поручения председателя Совета.</w:t>
      </w:r>
    </w:p>
    <w:p w:rsidR="00654ADD" w:rsidRPr="00654ADD" w:rsidRDefault="00654ADD" w:rsidP="00654ADD">
      <w:pPr>
        <w:widowControl w:val="0"/>
        <w:autoSpaceDE w:val="0"/>
        <w:autoSpaceDN w:val="0"/>
        <w:adjustRightInd w:val="0"/>
        <w:spacing w:after="0" w:line="240" w:lineRule="auto"/>
        <w:ind w:left="709"/>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Заседание Совета считается правомочным, если на нем присутствует не менее половины от общего числа его членов. Решения Совета принимаются от общего числа его членов. Решения Совета принимаются большинством голосов присутствующих на заседании членов Совета. При равенстве голосов решающим является голос председательствующего на заседании.</w:t>
      </w:r>
    </w:p>
    <w:p w:rsidR="00654ADD" w:rsidRPr="00654ADD" w:rsidRDefault="00654ADD" w:rsidP="00654ADD">
      <w:pPr>
        <w:widowControl w:val="0"/>
        <w:autoSpaceDE w:val="0"/>
        <w:autoSpaceDN w:val="0"/>
        <w:adjustRightInd w:val="0"/>
        <w:spacing w:after="0" w:line="240" w:lineRule="auto"/>
        <w:ind w:left="709"/>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 xml:space="preserve"> Решения Совета оформляются протоколом, который подписывает председательствующий на заседании Совета и секретарь Совета.    </w:t>
      </w:r>
    </w:p>
    <w:p w:rsidR="00654ADD" w:rsidRPr="00654ADD" w:rsidRDefault="00654ADD" w:rsidP="00654ADD">
      <w:pPr>
        <w:widowControl w:val="0"/>
        <w:autoSpaceDE w:val="0"/>
        <w:autoSpaceDN w:val="0"/>
        <w:adjustRightInd w:val="0"/>
        <w:spacing w:after="0" w:line="240" w:lineRule="auto"/>
        <w:ind w:left="709" w:firstLine="720"/>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 xml:space="preserve">   В протоколе указываются:</w:t>
      </w:r>
    </w:p>
    <w:p w:rsidR="00654ADD" w:rsidRPr="00654ADD" w:rsidRDefault="00654ADD" w:rsidP="00654ADD">
      <w:pPr>
        <w:widowControl w:val="0"/>
        <w:autoSpaceDE w:val="0"/>
        <w:autoSpaceDN w:val="0"/>
        <w:adjustRightInd w:val="0"/>
        <w:spacing w:after="0" w:line="240" w:lineRule="auto"/>
        <w:ind w:left="709" w:firstLine="720"/>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 xml:space="preserve"> наименование Совета;</w:t>
      </w:r>
    </w:p>
    <w:p w:rsidR="00654ADD" w:rsidRPr="00654ADD" w:rsidRDefault="00654ADD" w:rsidP="00654ADD">
      <w:pPr>
        <w:widowControl w:val="0"/>
        <w:autoSpaceDE w:val="0"/>
        <w:autoSpaceDN w:val="0"/>
        <w:adjustRightInd w:val="0"/>
        <w:spacing w:after="0" w:line="240" w:lineRule="auto"/>
        <w:ind w:left="709" w:firstLine="720"/>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 xml:space="preserve">  дата заседания Совета;</w:t>
      </w:r>
    </w:p>
    <w:p w:rsidR="00654ADD" w:rsidRPr="00654ADD" w:rsidRDefault="00654ADD" w:rsidP="00654ADD">
      <w:pPr>
        <w:widowControl w:val="0"/>
        <w:autoSpaceDE w:val="0"/>
        <w:autoSpaceDN w:val="0"/>
        <w:adjustRightInd w:val="0"/>
        <w:spacing w:after="0" w:line="240" w:lineRule="auto"/>
        <w:ind w:left="709" w:firstLine="720"/>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 xml:space="preserve">  время и место проведения заседания Совета;</w:t>
      </w:r>
    </w:p>
    <w:p w:rsidR="00654ADD" w:rsidRPr="00654ADD" w:rsidRDefault="00654ADD" w:rsidP="00654ADD">
      <w:pPr>
        <w:widowControl w:val="0"/>
        <w:autoSpaceDE w:val="0"/>
        <w:autoSpaceDN w:val="0"/>
        <w:adjustRightInd w:val="0"/>
        <w:spacing w:after="0" w:line="240" w:lineRule="auto"/>
        <w:ind w:left="709" w:firstLine="720"/>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 xml:space="preserve">  сведения о присутствующих и отсутствующих членах Совета;</w:t>
      </w:r>
    </w:p>
    <w:p w:rsidR="00654ADD" w:rsidRPr="00654ADD" w:rsidRDefault="00654ADD" w:rsidP="00654ADD">
      <w:pPr>
        <w:widowControl w:val="0"/>
        <w:autoSpaceDE w:val="0"/>
        <w:autoSpaceDN w:val="0"/>
        <w:adjustRightInd w:val="0"/>
        <w:spacing w:after="0" w:line="240" w:lineRule="auto"/>
        <w:ind w:left="709" w:firstLine="720"/>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 xml:space="preserve">  вопросы повестки дня;</w:t>
      </w:r>
    </w:p>
    <w:p w:rsidR="00654ADD" w:rsidRPr="00654ADD" w:rsidRDefault="00654ADD" w:rsidP="00654ADD">
      <w:pPr>
        <w:widowControl w:val="0"/>
        <w:autoSpaceDE w:val="0"/>
        <w:autoSpaceDN w:val="0"/>
        <w:adjustRightInd w:val="0"/>
        <w:spacing w:after="0" w:line="240" w:lineRule="auto"/>
        <w:ind w:left="709" w:firstLine="720"/>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 xml:space="preserve">  содержание рассматриваемого вопроса</w:t>
      </w:r>
    </w:p>
    <w:p w:rsidR="00654ADD" w:rsidRPr="00654ADD" w:rsidRDefault="00654ADD" w:rsidP="00654ADD">
      <w:pPr>
        <w:widowControl w:val="0"/>
        <w:autoSpaceDE w:val="0"/>
        <w:autoSpaceDN w:val="0"/>
        <w:adjustRightInd w:val="0"/>
        <w:spacing w:after="0" w:line="240" w:lineRule="auto"/>
        <w:ind w:left="709"/>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 xml:space="preserve"> сведения о выявленных причинах и условиях, способствующих безнадзорности, беспризорности, правонарушениях и </w:t>
      </w:r>
      <w:proofErr w:type="gramStart"/>
      <w:r w:rsidRPr="00654ADD">
        <w:rPr>
          <w:rFonts w:ascii="Arial" w:eastAsiaTheme="minorEastAsia" w:hAnsi="Arial" w:cs="Arial"/>
          <w:sz w:val="24"/>
          <w:szCs w:val="24"/>
          <w:lang w:eastAsia="ru-RU"/>
        </w:rPr>
        <w:t>антиобщественным</w:t>
      </w:r>
      <w:proofErr w:type="gramEnd"/>
      <w:r w:rsidRPr="00654ADD">
        <w:rPr>
          <w:rFonts w:ascii="Arial" w:eastAsiaTheme="minorEastAsia" w:hAnsi="Arial" w:cs="Arial"/>
          <w:sz w:val="24"/>
          <w:szCs w:val="24"/>
          <w:lang w:eastAsia="ru-RU"/>
        </w:rPr>
        <w:t xml:space="preserve"> действиях несовершеннолетних (при их наличии);</w:t>
      </w:r>
    </w:p>
    <w:p w:rsidR="00654ADD" w:rsidRPr="00654ADD" w:rsidRDefault="00654ADD" w:rsidP="00654ADD">
      <w:pPr>
        <w:widowControl w:val="0"/>
        <w:autoSpaceDE w:val="0"/>
        <w:autoSpaceDN w:val="0"/>
        <w:adjustRightInd w:val="0"/>
        <w:spacing w:after="0" w:line="240" w:lineRule="auto"/>
        <w:ind w:left="709" w:firstLine="720"/>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 xml:space="preserve">   решение, принятое по рассматриваемому вопросу.</w:t>
      </w:r>
    </w:p>
    <w:p w:rsidR="00654ADD" w:rsidRPr="00654ADD" w:rsidRDefault="00654ADD" w:rsidP="00654ADD">
      <w:pPr>
        <w:widowControl w:val="0"/>
        <w:autoSpaceDE w:val="0"/>
        <w:autoSpaceDN w:val="0"/>
        <w:adjustRightInd w:val="0"/>
        <w:spacing w:after="0" w:line="240" w:lineRule="auto"/>
        <w:ind w:left="709" w:firstLine="142"/>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 xml:space="preserve"> Решения Совета носят рекомендательный характер и могут направляться в органы и учреждения системы профилактики безнадзорности и правонарушений несовершеннолетних.</w:t>
      </w:r>
    </w:p>
    <w:p w:rsidR="00654ADD" w:rsidRPr="00654ADD" w:rsidRDefault="00654ADD" w:rsidP="00654ADD">
      <w:pPr>
        <w:widowControl w:val="0"/>
        <w:autoSpaceDE w:val="0"/>
        <w:autoSpaceDN w:val="0"/>
        <w:adjustRightInd w:val="0"/>
        <w:spacing w:after="0" w:line="240" w:lineRule="auto"/>
        <w:ind w:left="709" w:firstLine="524"/>
        <w:jc w:val="both"/>
        <w:rPr>
          <w:rFonts w:ascii="Arial" w:eastAsiaTheme="minorEastAsia" w:hAnsi="Arial" w:cs="Arial"/>
          <w:sz w:val="24"/>
          <w:szCs w:val="24"/>
          <w:lang w:eastAsia="ru-RU"/>
        </w:rPr>
      </w:pPr>
      <w:r w:rsidRPr="00654ADD">
        <w:rPr>
          <w:rFonts w:ascii="Arial" w:eastAsiaTheme="minorEastAsia" w:hAnsi="Arial" w:cs="Arial"/>
          <w:sz w:val="24"/>
          <w:szCs w:val="24"/>
          <w:lang w:eastAsia="ru-RU"/>
        </w:rPr>
        <w:t xml:space="preserve"> Организационно-техническое обеспечение деятельности Совета осуществляет администрация Профсоюзнинского сельского поселения Даниловского муниципального района Волгоградской области. </w:t>
      </w:r>
    </w:p>
    <w:p w:rsidR="00654ADD" w:rsidRPr="00654ADD" w:rsidRDefault="00654ADD" w:rsidP="00654ADD">
      <w:pPr>
        <w:widowControl w:val="0"/>
        <w:autoSpaceDE w:val="0"/>
        <w:autoSpaceDN w:val="0"/>
        <w:adjustRightInd w:val="0"/>
        <w:spacing w:after="0" w:line="240" w:lineRule="auto"/>
        <w:ind w:left="709" w:firstLine="720"/>
        <w:jc w:val="both"/>
        <w:rPr>
          <w:rFonts w:ascii="Arial" w:eastAsiaTheme="minorEastAsia" w:hAnsi="Arial" w:cs="Arial"/>
          <w:sz w:val="24"/>
          <w:szCs w:val="24"/>
          <w:lang w:eastAsia="ru-RU"/>
        </w:rPr>
      </w:pPr>
    </w:p>
    <w:p w:rsidR="00654ADD" w:rsidRDefault="00654ADD" w:rsidP="00654ADD">
      <w:pPr>
        <w:widowControl w:val="0"/>
        <w:autoSpaceDE w:val="0"/>
        <w:autoSpaceDN w:val="0"/>
        <w:adjustRightInd w:val="0"/>
        <w:spacing w:after="0" w:line="240" w:lineRule="auto"/>
        <w:ind w:left="709" w:firstLine="720"/>
        <w:jc w:val="both"/>
        <w:rPr>
          <w:rFonts w:ascii="Arial" w:eastAsiaTheme="minorEastAsia" w:hAnsi="Arial" w:cs="Arial"/>
          <w:sz w:val="24"/>
          <w:szCs w:val="24"/>
          <w:lang w:eastAsia="ru-RU"/>
        </w:rPr>
      </w:pPr>
    </w:p>
    <w:p w:rsidR="003B5BDB" w:rsidRDefault="003B5BDB" w:rsidP="00654ADD">
      <w:pPr>
        <w:widowControl w:val="0"/>
        <w:autoSpaceDE w:val="0"/>
        <w:autoSpaceDN w:val="0"/>
        <w:adjustRightInd w:val="0"/>
        <w:spacing w:after="0" w:line="240" w:lineRule="auto"/>
        <w:ind w:left="709" w:firstLine="720"/>
        <w:jc w:val="both"/>
        <w:rPr>
          <w:rFonts w:ascii="Arial" w:eastAsiaTheme="minorEastAsia" w:hAnsi="Arial" w:cs="Arial"/>
          <w:sz w:val="24"/>
          <w:szCs w:val="24"/>
          <w:lang w:eastAsia="ru-RU"/>
        </w:rPr>
      </w:pPr>
    </w:p>
    <w:p w:rsidR="003B5BDB" w:rsidRDefault="003B5BDB" w:rsidP="00654ADD">
      <w:pPr>
        <w:widowControl w:val="0"/>
        <w:autoSpaceDE w:val="0"/>
        <w:autoSpaceDN w:val="0"/>
        <w:adjustRightInd w:val="0"/>
        <w:spacing w:after="0" w:line="240" w:lineRule="auto"/>
        <w:ind w:left="709" w:firstLine="720"/>
        <w:jc w:val="both"/>
        <w:rPr>
          <w:rFonts w:ascii="Arial" w:eastAsiaTheme="minorEastAsia" w:hAnsi="Arial" w:cs="Arial"/>
          <w:sz w:val="24"/>
          <w:szCs w:val="24"/>
          <w:lang w:eastAsia="ru-RU"/>
        </w:rPr>
      </w:pPr>
    </w:p>
    <w:p w:rsidR="003B5BDB" w:rsidRDefault="003B5BDB" w:rsidP="00654ADD">
      <w:pPr>
        <w:widowControl w:val="0"/>
        <w:autoSpaceDE w:val="0"/>
        <w:autoSpaceDN w:val="0"/>
        <w:adjustRightInd w:val="0"/>
        <w:spacing w:after="0" w:line="240" w:lineRule="auto"/>
        <w:ind w:left="709" w:firstLine="720"/>
        <w:jc w:val="both"/>
        <w:rPr>
          <w:rFonts w:ascii="Arial" w:eastAsiaTheme="minorEastAsia" w:hAnsi="Arial" w:cs="Arial"/>
          <w:sz w:val="24"/>
          <w:szCs w:val="24"/>
          <w:lang w:eastAsia="ru-RU"/>
        </w:rPr>
      </w:pPr>
    </w:p>
    <w:p w:rsidR="003B5BDB" w:rsidRDefault="003B5BDB" w:rsidP="00654ADD">
      <w:pPr>
        <w:widowControl w:val="0"/>
        <w:autoSpaceDE w:val="0"/>
        <w:autoSpaceDN w:val="0"/>
        <w:adjustRightInd w:val="0"/>
        <w:spacing w:after="0" w:line="240" w:lineRule="auto"/>
        <w:ind w:left="709" w:firstLine="720"/>
        <w:jc w:val="both"/>
        <w:rPr>
          <w:rFonts w:ascii="Arial" w:eastAsiaTheme="minorEastAsia" w:hAnsi="Arial" w:cs="Arial"/>
          <w:sz w:val="24"/>
          <w:szCs w:val="24"/>
          <w:lang w:eastAsia="ru-RU"/>
        </w:rPr>
      </w:pPr>
    </w:p>
    <w:p w:rsidR="003B5BDB" w:rsidRDefault="003B5BDB" w:rsidP="00654ADD">
      <w:pPr>
        <w:widowControl w:val="0"/>
        <w:autoSpaceDE w:val="0"/>
        <w:autoSpaceDN w:val="0"/>
        <w:adjustRightInd w:val="0"/>
        <w:spacing w:after="0" w:line="240" w:lineRule="auto"/>
        <w:ind w:left="709" w:firstLine="720"/>
        <w:jc w:val="both"/>
        <w:rPr>
          <w:rFonts w:ascii="Arial" w:eastAsiaTheme="minorEastAsia" w:hAnsi="Arial" w:cs="Arial"/>
          <w:sz w:val="24"/>
          <w:szCs w:val="24"/>
          <w:lang w:eastAsia="ru-RU"/>
        </w:rPr>
      </w:pPr>
    </w:p>
    <w:p w:rsidR="003B5BDB" w:rsidRDefault="003B5BDB" w:rsidP="00654ADD">
      <w:pPr>
        <w:widowControl w:val="0"/>
        <w:autoSpaceDE w:val="0"/>
        <w:autoSpaceDN w:val="0"/>
        <w:adjustRightInd w:val="0"/>
        <w:spacing w:after="0" w:line="240" w:lineRule="auto"/>
        <w:ind w:left="709" w:firstLine="720"/>
        <w:jc w:val="both"/>
        <w:rPr>
          <w:rFonts w:ascii="Arial" w:eastAsiaTheme="minorEastAsia" w:hAnsi="Arial" w:cs="Arial"/>
          <w:sz w:val="24"/>
          <w:szCs w:val="24"/>
          <w:lang w:eastAsia="ru-RU"/>
        </w:rPr>
      </w:pPr>
    </w:p>
    <w:p w:rsidR="003B5BDB" w:rsidRDefault="003B5BDB" w:rsidP="00654ADD">
      <w:pPr>
        <w:widowControl w:val="0"/>
        <w:autoSpaceDE w:val="0"/>
        <w:autoSpaceDN w:val="0"/>
        <w:adjustRightInd w:val="0"/>
        <w:spacing w:after="0" w:line="240" w:lineRule="auto"/>
        <w:ind w:left="709" w:firstLine="720"/>
        <w:jc w:val="both"/>
        <w:rPr>
          <w:rFonts w:ascii="Arial" w:eastAsiaTheme="minorEastAsia" w:hAnsi="Arial" w:cs="Arial"/>
          <w:sz w:val="24"/>
          <w:szCs w:val="24"/>
          <w:lang w:eastAsia="ru-RU"/>
        </w:rPr>
      </w:pPr>
    </w:p>
    <w:p w:rsidR="003B5BDB" w:rsidRDefault="003B5BDB" w:rsidP="00654ADD">
      <w:pPr>
        <w:widowControl w:val="0"/>
        <w:autoSpaceDE w:val="0"/>
        <w:autoSpaceDN w:val="0"/>
        <w:adjustRightInd w:val="0"/>
        <w:spacing w:after="0" w:line="240" w:lineRule="auto"/>
        <w:ind w:left="709" w:firstLine="720"/>
        <w:jc w:val="both"/>
        <w:rPr>
          <w:rFonts w:ascii="Arial" w:eastAsiaTheme="minorEastAsia" w:hAnsi="Arial" w:cs="Arial"/>
          <w:sz w:val="24"/>
          <w:szCs w:val="24"/>
          <w:lang w:eastAsia="ru-RU"/>
        </w:rPr>
      </w:pPr>
    </w:p>
    <w:p w:rsidR="003B5BDB" w:rsidRDefault="003B5BDB" w:rsidP="00654ADD">
      <w:pPr>
        <w:widowControl w:val="0"/>
        <w:autoSpaceDE w:val="0"/>
        <w:autoSpaceDN w:val="0"/>
        <w:adjustRightInd w:val="0"/>
        <w:spacing w:after="0" w:line="240" w:lineRule="auto"/>
        <w:ind w:left="709" w:firstLine="720"/>
        <w:jc w:val="both"/>
        <w:rPr>
          <w:rFonts w:ascii="Arial" w:eastAsiaTheme="minorEastAsia" w:hAnsi="Arial" w:cs="Arial"/>
          <w:sz w:val="24"/>
          <w:szCs w:val="24"/>
          <w:lang w:eastAsia="ru-RU"/>
        </w:rPr>
      </w:pPr>
    </w:p>
    <w:p w:rsidR="003B5BDB" w:rsidRDefault="003B5BDB" w:rsidP="00654ADD">
      <w:pPr>
        <w:widowControl w:val="0"/>
        <w:autoSpaceDE w:val="0"/>
        <w:autoSpaceDN w:val="0"/>
        <w:adjustRightInd w:val="0"/>
        <w:spacing w:after="0" w:line="240" w:lineRule="auto"/>
        <w:ind w:left="709" w:firstLine="720"/>
        <w:jc w:val="both"/>
        <w:rPr>
          <w:rFonts w:ascii="Arial" w:eastAsiaTheme="minorEastAsia" w:hAnsi="Arial" w:cs="Arial"/>
          <w:sz w:val="24"/>
          <w:szCs w:val="24"/>
          <w:lang w:eastAsia="ru-RU"/>
        </w:rPr>
      </w:pPr>
    </w:p>
    <w:p w:rsidR="003B5BDB" w:rsidRDefault="003B5BDB" w:rsidP="00654ADD">
      <w:pPr>
        <w:widowControl w:val="0"/>
        <w:autoSpaceDE w:val="0"/>
        <w:autoSpaceDN w:val="0"/>
        <w:adjustRightInd w:val="0"/>
        <w:spacing w:after="0" w:line="240" w:lineRule="auto"/>
        <w:ind w:left="709" w:firstLine="720"/>
        <w:jc w:val="both"/>
        <w:rPr>
          <w:rFonts w:ascii="Arial" w:eastAsiaTheme="minorEastAsia" w:hAnsi="Arial" w:cs="Arial"/>
          <w:sz w:val="24"/>
          <w:szCs w:val="24"/>
          <w:lang w:eastAsia="ru-RU"/>
        </w:rPr>
      </w:pPr>
    </w:p>
    <w:p w:rsidR="003B5BDB" w:rsidRDefault="003B5BDB" w:rsidP="00654ADD">
      <w:pPr>
        <w:widowControl w:val="0"/>
        <w:autoSpaceDE w:val="0"/>
        <w:autoSpaceDN w:val="0"/>
        <w:adjustRightInd w:val="0"/>
        <w:spacing w:after="0" w:line="240" w:lineRule="auto"/>
        <w:ind w:left="709" w:firstLine="720"/>
        <w:jc w:val="both"/>
        <w:rPr>
          <w:rFonts w:ascii="Arial" w:eastAsiaTheme="minorEastAsia" w:hAnsi="Arial" w:cs="Arial"/>
          <w:sz w:val="24"/>
          <w:szCs w:val="24"/>
          <w:lang w:eastAsia="ru-RU"/>
        </w:rPr>
      </w:pPr>
    </w:p>
    <w:p w:rsidR="003B5BDB" w:rsidRDefault="003B5BDB" w:rsidP="00654ADD">
      <w:pPr>
        <w:widowControl w:val="0"/>
        <w:autoSpaceDE w:val="0"/>
        <w:autoSpaceDN w:val="0"/>
        <w:adjustRightInd w:val="0"/>
        <w:spacing w:after="0" w:line="240" w:lineRule="auto"/>
        <w:ind w:left="709" w:firstLine="720"/>
        <w:jc w:val="both"/>
        <w:rPr>
          <w:rFonts w:ascii="Arial" w:eastAsiaTheme="minorEastAsia" w:hAnsi="Arial" w:cs="Arial"/>
          <w:sz w:val="24"/>
          <w:szCs w:val="24"/>
          <w:lang w:eastAsia="ru-RU"/>
        </w:rPr>
      </w:pPr>
    </w:p>
    <w:p w:rsidR="003B5BDB" w:rsidRDefault="003B5BDB" w:rsidP="00654ADD">
      <w:pPr>
        <w:widowControl w:val="0"/>
        <w:autoSpaceDE w:val="0"/>
        <w:autoSpaceDN w:val="0"/>
        <w:adjustRightInd w:val="0"/>
        <w:spacing w:after="0" w:line="240" w:lineRule="auto"/>
        <w:ind w:left="709" w:firstLine="720"/>
        <w:jc w:val="both"/>
        <w:rPr>
          <w:rFonts w:ascii="Arial" w:eastAsiaTheme="minorEastAsia" w:hAnsi="Arial" w:cs="Arial"/>
          <w:sz w:val="24"/>
          <w:szCs w:val="24"/>
          <w:lang w:eastAsia="ru-RU"/>
        </w:rPr>
      </w:pPr>
    </w:p>
    <w:p w:rsidR="003B5BDB" w:rsidRDefault="003B5BDB" w:rsidP="00654ADD">
      <w:pPr>
        <w:widowControl w:val="0"/>
        <w:autoSpaceDE w:val="0"/>
        <w:autoSpaceDN w:val="0"/>
        <w:adjustRightInd w:val="0"/>
        <w:spacing w:after="0" w:line="240" w:lineRule="auto"/>
        <w:ind w:left="709" w:firstLine="720"/>
        <w:jc w:val="both"/>
        <w:rPr>
          <w:rFonts w:ascii="Arial" w:eastAsiaTheme="minorEastAsia" w:hAnsi="Arial" w:cs="Arial"/>
          <w:sz w:val="24"/>
          <w:szCs w:val="24"/>
          <w:lang w:eastAsia="ru-RU"/>
        </w:rPr>
      </w:pPr>
    </w:p>
    <w:p w:rsidR="003B5BDB" w:rsidRDefault="003B5BDB" w:rsidP="00654ADD">
      <w:pPr>
        <w:widowControl w:val="0"/>
        <w:autoSpaceDE w:val="0"/>
        <w:autoSpaceDN w:val="0"/>
        <w:adjustRightInd w:val="0"/>
        <w:spacing w:after="0" w:line="240" w:lineRule="auto"/>
        <w:ind w:left="709" w:firstLine="720"/>
        <w:jc w:val="both"/>
        <w:rPr>
          <w:rFonts w:ascii="Arial" w:eastAsiaTheme="minorEastAsia" w:hAnsi="Arial" w:cs="Arial"/>
          <w:sz w:val="24"/>
          <w:szCs w:val="24"/>
          <w:lang w:eastAsia="ru-RU"/>
        </w:rPr>
      </w:pPr>
    </w:p>
    <w:p w:rsidR="003B5BDB" w:rsidRDefault="003B5BDB" w:rsidP="00654ADD">
      <w:pPr>
        <w:widowControl w:val="0"/>
        <w:autoSpaceDE w:val="0"/>
        <w:autoSpaceDN w:val="0"/>
        <w:adjustRightInd w:val="0"/>
        <w:spacing w:after="0" w:line="240" w:lineRule="auto"/>
        <w:ind w:left="709" w:firstLine="720"/>
        <w:jc w:val="both"/>
        <w:rPr>
          <w:rFonts w:ascii="Arial" w:eastAsiaTheme="minorEastAsia" w:hAnsi="Arial" w:cs="Arial"/>
          <w:sz w:val="24"/>
          <w:szCs w:val="24"/>
          <w:lang w:eastAsia="ru-RU"/>
        </w:rPr>
      </w:pPr>
    </w:p>
    <w:p w:rsidR="003B5BDB" w:rsidRDefault="003B5BDB" w:rsidP="00654ADD">
      <w:pPr>
        <w:widowControl w:val="0"/>
        <w:autoSpaceDE w:val="0"/>
        <w:autoSpaceDN w:val="0"/>
        <w:adjustRightInd w:val="0"/>
        <w:spacing w:after="0" w:line="240" w:lineRule="auto"/>
        <w:ind w:left="709" w:firstLine="720"/>
        <w:jc w:val="both"/>
        <w:rPr>
          <w:rFonts w:ascii="Arial" w:eastAsiaTheme="minorEastAsia" w:hAnsi="Arial" w:cs="Arial"/>
          <w:sz w:val="24"/>
          <w:szCs w:val="24"/>
          <w:lang w:eastAsia="ru-RU"/>
        </w:rPr>
      </w:pPr>
    </w:p>
    <w:p w:rsidR="003B5BDB" w:rsidRDefault="003B5BDB" w:rsidP="00654ADD">
      <w:pPr>
        <w:widowControl w:val="0"/>
        <w:autoSpaceDE w:val="0"/>
        <w:autoSpaceDN w:val="0"/>
        <w:adjustRightInd w:val="0"/>
        <w:spacing w:after="0" w:line="240" w:lineRule="auto"/>
        <w:ind w:left="709" w:firstLine="720"/>
        <w:jc w:val="both"/>
        <w:rPr>
          <w:rFonts w:ascii="Arial" w:eastAsiaTheme="minorEastAsia" w:hAnsi="Arial" w:cs="Arial"/>
          <w:sz w:val="24"/>
          <w:szCs w:val="24"/>
          <w:lang w:eastAsia="ru-RU"/>
        </w:rPr>
      </w:pPr>
    </w:p>
    <w:p w:rsidR="003B5BDB" w:rsidRPr="00654ADD" w:rsidRDefault="003B5BDB" w:rsidP="00654ADD">
      <w:pPr>
        <w:widowControl w:val="0"/>
        <w:autoSpaceDE w:val="0"/>
        <w:autoSpaceDN w:val="0"/>
        <w:adjustRightInd w:val="0"/>
        <w:spacing w:after="0" w:line="240" w:lineRule="auto"/>
        <w:ind w:left="709" w:firstLine="720"/>
        <w:jc w:val="both"/>
        <w:rPr>
          <w:rFonts w:ascii="Arial" w:eastAsiaTheme="minorEastAsia" w:hAnsi="Arial" w:cs="Arial"/>
          <w:sz w:val="24"/>
          <w:szCs w:val="24"/>
          <w:lang w:eastAsia="ru-RU"/>
        </w:rPr>
      </w:pPr>
    </w:p>
    <w:p w:rsidR="00654ADD" w:rsidRPr="00654ADD" w:rsidRDefault="00654ADD" w:rsidP="00654ADD">
      <w:pPr>
        <w:widowControl w:val="0"/>
        <w:autoSpaceDE w:val="0"/>
        <w:autoSpaceDN w:val="0"/>
        <w:adjustRightInd w:val="0"/>
        <w:spacing w:after="0" w:line="240" w:lineRule="auto"/>
        <w:ind w:left="709" w:firstLine="720"/>
        <w:jc w:val="both"/>
        <w:rPr>
          <w:rFonts w:ascii="Arial" w:eastAsiaTheme="minorEastAsia" w:hAnsi="Arial" w:cs="Arial"/>
          <w:sz w:val="24"/>
          <w:szCs w:val="24"/>
          <w:lang w:eastAsia="ru-RU"/>
        </w:rPr>
      </w:pPr>
    </w:p>
    <w:p w:rsidR="00934734" w:rsidRDefault="00934734">
      <w:bookmarkStart w:id="11" w:name="_GoBack"/>
      <w:bookmarkEnd w:id="11"/>
    </w:p>
    <w:sectPr w:rsidR="009347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B6BEF"/>
    <w:multiLevelType w:val="hybridMultilevel"/>
    <w:tmpl w:val="00DC3EAA"/>
    <w:lvl w:ilvl="0" w:tplc="8F681D1E">
      <w:start w:val="1"/>
      <w:numFmt w:val="decimal"/>
      <w:lvlText w:val="%1."/>
      <w:lvlJc w:val="left"/>
      <w:pPr>
        <w:ind w:left="1080" w:hanging="1080"/>
      </w:pPr>
      <w:rPr>
        <w:rFonts w:ascii="Arial" w:eastAsiaTheme="minorEastAsia" w:hAnsi="Arial" w:cs="Arial"/>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335"/>
    <w:rsid w:val="00096722"/>
    <w:rsid w:val="00203B93"/>
    <w:rsid w:val="003B5BDB"/>
    <w:rsid w:val="00463335"/>
    <w:rsid w:val="0060113E"/>
    <w:rsid w:val="00654ADD"/>
    <w:rsid w:val="0070553A"/>
    <w:rsid w:val="00934734"/>
    <w:rsid w:val="00CA5072"/>
    <w:rsid w:val="00E56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B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03B93"/>
    <w:pPr>
      <w:spacing w:after="0" w:line="240" w:lineRule="auto"/>
    </w:pPr>
  </w:style>
  <w:style w:type="paragraph" w:styleId="a4">
    <w:name w:val="Balloon Text"/>
    <w:basedOn w:val="a"/>
    <w:link w:val="a5"/>
    <w:uiPriority w:val="99"/>
    <w:semiHidden/>
    <w:unhideWhenUsed/>
    <w:rsid w:val="007055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55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B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03B93"/>
    <w:pPr>
      <w:spacing w:after="0" w:line="240" w:lineRule="auto"/>
    </w:pPr>
  </w:style>
  <w:style w:type="paragraph" w:styleId="a4">
    <w:name w:val="Balloon Text"/>
    <w:basedOn w:val="a"/>
    <w:link w:val="a5"/>
    <w:uiPriority w:val="99"/>
    <w:semiHidden/>
    <w:unhideWhenUsed/>
    <w:rsid w:val="007055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55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1119</Words>
  <Characters>6384</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2025-04-23T07:49:00Z</cp:lastPrinted>
  <dcterms:created xsi:type="dcterms:W3CDTF">2025-04-23T07:44:00Z</dcterms:created>
  <dcterms:modified xsi:type="dcterms:W3CDTF">2025-04-23T07:51:00Z</dcterms:modified>
</cp:coreProperties>
</file>