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8DB" w:rsidRDefault="00A938DB" w:rsidP="00A938DB">
      <w:pPr>
        <w:pStyle w:val="2"/>
        <w:suppressAutoHyphens/>
        <w:rPr>
          <w:rFonts w:ascii="Times New Roman" w:hAnsi="Times New Roman"/>
          <w:b w:val="0"/>
          <w:i/>
          <w:color w:val="auto"/>
        </w:rPr>
      </w:pPr>
      <w:r>
        <w:rPr>
          <w:rFonts w:ascii="Times New Roman" w:hAnsi="Times New Roman"/>
          <w:color w:val="auto"/>
        </w:rPr>
        <w:t xml:space="preserve">                                           СОВЕТ ДЕПУТАТОВ</w:t>
      </w:r>
    </w:p>
    <w:p w:rsidR="00A938DB" w:rsidRDefault="00A938DB" w:rsidP="00A938DB">
      <w:pPr>
        <w:pStyle w:val="2"/>
        <w:suppressAutoHyphens/>
        <w:ind w:left="576" w:hanging="576"/>
        <w:jc w:val="center"/>
        <w:rPr>
          <w:rFonts w:ascii="Times New Roman" w:hAnsi="Times New Roman"/>
          <w:i/>
          <w:color w:val="auto"/>
        </w:rPr>
      </w:pPr>
      <w:r>
        <w:rPr>
          <w:rFonts w:ascii="Times New Roman" w:hAnsi="Times New Roman"/>
          <w:color w:val="auto"/>
        </w:rPr>
        <w:t>ПРОФСОЮЗНИНСКОГО СЕЛЬСКОГО ПОСЕЛЕНИЯ</w:t>
      </w:r>
    </w:p>
    <w:p w:rsidR="00A938DB" w:rsidRDefault="00A938DB" w:rsidP="00A938DB">
      <w:pPr>
        <w:pStyle w:val="2"/>
        <w:suppressAutoHyphens/>
        <w:ind w:left="576" w:hanging="576"/>
        <w:jc w:val="center"/>
        <w:rPr>
          <w:rFonts w:ascii="Times New Roman" w:hAnsi="Times New Roman"/>
          <w:b w:val="0"/>
          <w:i/>
          <w:color w:val="auto"/>
        </w:rPr>
      </w:pPr>
      <w:r>
        <w:rPr>
          <w:rFonts w:ascii="Times New Roman" w:hAnsi="Times New Roman"/>
          <w:color w:val="auto"/>
        </w:rPr>
        <w:t xml:space="preserve"> ДАНИЛОВСКОГО МУНИЦИПАЛЬНОГО РАЙОНА</w:t>
      </w:r>
    </w:p>
    <w:p w:rsidR="00A938DB" w:rsidRDefault="00A938DB" w:rsidP="00A938DB">
      <w:pPr>
        <w:pStyle w:val="2"/>
        <w:pBdr>
          <w:bottom w:val="thinThickSmallGap" w:sz="24" w:space="1" w:color="auto"/>
        </w:pBdr>
        <w:suppressAutoHyphens/>
        <w:ind w:left="576" w:hanging="576"/>
        <w:jc w:val="center"/>
        <w:rPr>
          <w:rFonts w:ascii="Times New Roman" w:hAnsi="Times New Roman"/>
          <w:b w:val="0"/>
          <w:i/>
          <w:color w:val="auto"/>
        </w:rPr>
      </w:pPr>
      <w:r>
        <w:rPr>
          <w:rFonts w:ascii="Times New Roman" w:hAnsi="Times New Roman"/>
          <w:color w:val="auto"/>
        </w:rPr>
        <w:t>ВОЛГОГРАДСКОЙ ОБЛАСТИ</w:t>
      </w:r>
    </w:p>
    <w:p w:rsidR="00A938DB" w:rsidRDefault="00A938DB" w:rsidP="00A938DB">
      <w:pPr>
        <w:autoSpaceDE w:val="0"/>
        <w:autoSpaceDN w:val="0"/>
        <w:adjustRightInd w:val="0"/>
        <w:jc w:val="both"/>
        <w:rPr>
          <w:rFonts w:ascii="Times New Roman" w:hAnsi="Times New Roman"/>
          <w:b/>
          <w:color w:val="auto"/>
          <w:sz w:val="28"/>
          <w:szCs w:val="28"/>
        </w:rPr>
      </w:pPr>
      <w:r>
        <w:rPr>
          <w:rFonts w:ascii="Times New Roman" w:hAnsi="Times New Roman"/>
          <w:b/>
          <w:color w:val="auto"/>
          <w:sz w:val="28"/>
          <w:szCs w:val="28"/>
        </w:rPr>
        <w:t xml:space="preserve">                                                         РЕШЕНИЕ</w:t>
      </w:r>
    </w:p>
    <w:p w:rsidR="00A938DB" w:rsidRDefault="00A938DB" w:rsidP="00A938DB">
      <w:pPr>
        <w:jc w:val="center"/>
        <w:rPr>
          <w:rFonts w:ascii="Times New Roman" w:hAnsi="Times New Roman"/>
          <w:color w:val="auto"/>
          <w:sz w:val="24"/>
          <w:szCs w:val="24"/>
        </w:rPr>
      </w:pPr>
    </w:p>
    <w:p w:rsidR="00A938DB" w:rsidRDefault="00A938DB" w:rsidP="00A938DB">
      <w:pPr>
        <w:tabs>
          <w:tab w:val="center" w:pos="4677"/>
        </w:tabs>
        <w:rPr>
          <w:rFonts w:ascii="Times New Roman" w:hAnsi="Times New Roman"/>
          <w:color w:val="auto"/>
          <w:sz w:val="28"/>
          <w:szCs w:val="28"/>
        </w:rPr>
      </w:pPr>
      <w:r>
        <w:rPr>
          <w:rFonts w:ascii="Times New Roman" w:hAnsi="Times New Roman"/>
          <w:color w:val="auto"/>
          <w:sz w:val="28"/>
          <w:szCs w:val="28"/>
        </w:rPr>
        <w:t xml:space="preserve">       от  «30» июля 2021г.                         № 8/2</w:t>
      </w:r>
    </w:p>
    <w:p w:rsidR="000E7BBF" w:rsidRPr="000E7BBF" w:rsidRDefault="000E7BBF" w:rsidP="000E7BBF">
      <w:pPr>
        <w:jc w:val="both"/>
        <w:rPr>
          <w:rFonts w:ascii="Times New Roman" w:hAnsi="Times New Roman"/>
          <w:color w:val="auto"/>
          <w:spacing w:val="-2"/>
          <w:sz w:val="28"/>
        </w:rPr>
      </w:pPr>
    </w:p>
    <w:p w:rsidR="000E7BBF" w:rsidRPr="000E7BBF" w:rsidRDefault="000E7BBF" w:rsidP="000E7BBF">
      <w:pPr>
        <w:jc w:val="center"/>
        <w:outlineLvl w:val="0"/>
        <w:rPr>
          <w:rFonts w:ascii="Times New Roman" w:hAnsi="Times New Roman"/>
          <w:color w:val="auto"/>
          <w:sz w:val="28"/>
        </w:rPr>
      </w:pPr>
    </w:p>
    <w:p w:rsidR="000E7BBF" w:rsidRPr="00A938DB" w:rsidRDefault="000E7BBF" w:rsidP="000E7BBF">
      <w:pPr>
        <w:jc w:val="center"/>
        <w:outlineLvl w:val="0"/>
        <w:rPr>
          <w:rFonts w:ascii="Times New Roman" w:hAnsi="Times New Roman"/>
          <w:color w:val="auto"/>
          <w:sz w:val="28"/>
        </w:rPr>
      </w:pPr>
      <w:r w:rsidRPr="00A938DB">
        <w:rPr>
          <w:rFonts w:ascii="Times New Roman" w:hAnsi="Times New Roman"/>
          <w:color w:val="auto"/>
          <w:sz w:val="28"/>
        </w:rPr>
        <w:t xml:space="preserve">Об утверждении Положения о </w:t>
      </w:r>
      <w:bookmarkStart w:id="0" w:name="_Hlk73706793"/>
      <w:r w:rsidRPr="00A938DB">
        <w:rPr>
          <w:rFonts w:ascii="Times New Roman" w:hAnsi="Times New Roman"/>
          <w:color w:val="auto"/>
          <w:sz w:val="28"/>
        </w:rPr>
        <w:t xml:space="preserve">муниципальном жилищном контроле </w:t>
      </w:r>
      <w:bookmarkEnd w:id="0"/>
    </w:p>
    <w:p w:rsidR="000E7BBF" w:rsidRDefault="000E7BBF" w:rsidP="000E7BBF">
      <w:pPr>
        <w:jc w:val="center"/>
        <w:outlineLvl w:val="0"/>
        <w:rPr>
          <w:rFonts w:ascii="Times New Roman" w:hAnsi="Times New Roman"/>
          <w:color w:val="auto"/>
          <w:sz w:val="28"/>
          <w:szCs w:val="28"/>
        </w:rPr>
      </w:pPr>
      <w:r w:rsidRPr="00A938DB">
        <w:rPr>
          <w:rFonts w:ascii="Times New Roman" w:hAnsi="Times New Roman"/>
          <w:color w:val="auto"/>
          <w:sz w:val="28"/>
        </w:rPr>
        <w:t xml:space="preserve">на территории </w:t>
      </w:r>
      <w:r w:rsidR="00A938DB" w:rsidRPr="00A938DB">
        <w:rPr>
          <w:rFonts w:ascii="Times New Roman" w:hAnsi="Times New Roman"/>
          <w:color w:val="auto"/>
          <w:sz w:val="28"/>
          <w:szCs w:val="28"/>
        </w:rPr>
        <w:t>Профсоюзнинского сельского поселения</w:t>
      </w:r>
    </w:p>
    <w:p w:rsidR="00A938DB" w:rsidRPr="00A938DB" w:rsidRDefault="00A938DB" w:rsidP="000E7BBF">
      <w:pPr>
        <w:jc w:val="center"/>
        <w:outlineLvl w:val="0"/>
        <w:rPr>
          <w:rFonts w:ascii="Times New Roman" w:hAnsi="Times New Roman"/>
          <w:color w:val="auto"/>
        </w:rPr>
      </w:pPr>
    </w:p>
    <w:p w:rsidR="000E7BBF" w:rsidRPr="000E7BBF" w:rsidRDefault="000E7BBF" w:rsidP="000E7BBF">
      <w:pPr>
        <w:jc w:val="both"/>
        <w:outlineLvl w:val="0"/>
        <w:rPr>
          <w:rFonts w:ascii="Times New Roman" w:hAnsi="Times New Roman"/>
          <w:color w:val="auto"/>
        </w:rPr>
      </w:pPr>
    </w:p>
    <w:p w:rsidR="000E7BBF" w:rsidRPr="000E7BBF" w:rsidRDefault="000E7BBF" w:rsidP="000E7BBF">
      <w:pPr>
        <w:ind w:firstLine="720"/>
        <w:jc w:val="both"/>
        <w:rPr>
          <w:rFonts w:ascii="Times New Roman" w:hAnsi="Times New Roman"/>
          <w:color w:val="auto"/>
          <w:sz w:val="24"/>
          <w:szCs w:val="24"/>
          <w:lang w:eastAsia="zh-CN"/>
        </w:rPr>
      </w:pPr>
      <w:proofErr w:type="gramStart"/>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0E7BBF">
        <w:rPr>
          <w:rFonts w:ascii="Times New Roman" w:hAnsi="Times New Roman"/>
          <w:iCs/>
          <w:color w:val="auto"/>
          <w:sz w:val="24"/>
          <w:szCs w:val="24"/>
          <w:lang w:eastAsia="zh-CN"/>
        </w:rPr>
        <w:t xml:space="preserve"> </w:t>
      </w:r>
      <w:r w:rsidR="009A446A" w:rsidRPr="009A446A">
        <w:rPr>
          <w:rFonts w:ascii="Times New Roman" w:hAnsi="Times New Roman"/>
          <w:iCs/>
          <w:color w:val="auto"/>
          <w:sz w:val="28"/>
          <w:szCs w:val="28"/>
          <w:lang w:eastAsia="zh-CN"/>
        </w:rPr>
        <w:t>Совет депутатов Профсоюзнинского сельского поселения</w:t>
      </w:r>
      <w:proofErr w:type="gramEnd"/>
    </w:p>
    <w:p w:rsidR="000E7BBF" w:rsidRPr="000E7BBF" w:rsidRDefault="009A446A" w:rsidP="000E7BBF">
      <w:pPr>
        <w:widowControl/>
        <w:suppressAutoHyphens/>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w:t>
      </w:r>
      <w:r w:rsidR="000E7BBF" w:rsidRPr="000E7BBF">
        <w:rPr>
          <w:rFonts w:ascii="Times New Roman" w:hAnsi="Times New Roman"/>
          <w:color w:val="auto"/>
          <w:sz w:val="28"/>
          <w:szCs w:val="28"/>
          <w:lang w:eastAsia="zh-CN"/>
        </w:rPr>
        <w:t>:</w:t>
      </w:r>
    </w:p>
    <w:p w:rsidR="000E7BBF" w:rsidRPr="009A446A" w:rsidRDefault="000E7BBF" w:rsidP="009A446A">
      <w:pPr>
        <w:ind w:firstLine="720"/>
        <w:jc w:val="both"/>
        <w:rPr>
          <w:rFonts w:ascii="Times New Roman" w:hAnsi="Times New Roman"/>
          <w:color w:val="auto"/>
          <w:sz w:val="24"/>
          <w:szCs w:val="24"/>
          <w:lang w:eastAsia="zh-CN"/>
        </w:rPr>
      </w:pPr>
      <w:r w:rsidRPr="009A446A">
        <w:rPr>
          <w:rFonts w:ascii="Times New Roman" w:hAnsi="Times New Roman"/>
          <w:sz w:val="28"/>
        </w:rPr>
        <w:t xml:space="preserve">1. Утвердить прилагаемое Положение о муниципальном жилищном контроле на территории </w:t>
      </w:r>
      <w:r w:rsidRPr="009A446A">
        <w:rPr>
          <w:rFonts w:ascii="Times New Roman" w:hAnsi="Times New Roman"/>
          <w:sz w:val="28"/>
          <w:szCs w:val="28"/>
        </w:rPr>
        <w:t xml:space="preserve"> </w:t>
      </w:r>
      <w:r w:rsidR="009A446A" w:rsidRPr="009A446A">
        <w:rPr>
          <w:rFonts w:ascii="Times New Roman" w:hAnsi="Times New Roman"/>
          <w:iCs/>
          <w:color w:val="auto"/>
          <w:sz w:val="28"/>
          <w:szCs w:val="28"/>
          <w:lang w:eastAsia="zh-CN"/>
        </w:rPr>
        <w:t>Профсоюзнинского сельского поселения</w:t>
      </w:r>
      <w:r w:rsidRPr="000E7BBF">
        <w:rPr>
          <w:sz w:val="28"/>
        </w:rPr>
        <w:t>.</w:t>
      </w:r>
    </w:p>
    <w:p w:rsidR="000E7BBF" w:rsidRPr="000E7BBF" w:rsidRDefault="000E7BBF" w:rsidP="000E7BBF">
      <w:pPr>
        <w:autoSpaceDE w:val="0"/>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2. </w:t>
      </w:r>
      <w:proofErr w:type="gramStart"/>
      <w:r w:rsidRPr="000E7BBF">
        <w:rPr>
          <w:rFonts w:ascii="Times New Roman" w:hAnsi="Times New Roman"/>
          <w:color w:val="auto"/>
          <w:sz w:val="28"/>
          <w:szCs w:val="28"/>
        </w:rPr>
        <w:t>Контроль за</w:t>
      </w:r>
      <w:proofErr w:type="gramEnd"/>
      <w:r w:rsidRPr="000E7BBF">
        <w:rPr>
          <w:rFonts w:ascii="Times New Roman" w:hAnsi="Times New Roman"/>
          <w:color w:val="auto"/>
          <w:sz w:val="28"/>
          <w:szCs w:val="28"/>
        </w:rPr>
        <w:t xml:space="preserve"> исполнением решения оставляю за собой.</w:t>
      </w:r>
    </w:p>
    <w:p w:rsidR="000E7BBF" w:rsidRPr="000E7BBF" w:rsidRDefault="000E7BBF" w:rsidP="000E7BBF">
      <w:pPr>
        <w:autoSpaceDE w:val="0"/>
        <w:ind w:firstLine="709"/>
        <w:jc w:val="both"/>
        <w:rPr>
          <w:rFonts w:ascii="Times New Roman" w:hAnsi="Times New Roman"/>
          <w:bCs/>
          <w:color w:val="auto"/>
          <w:sz w:val="28"/>
          <w:szCs w:val="28"/>
        </w:rPr>
      </w:pPr>
      <w:r w:rsidRPr="000E7BBF">
        <w:rPr>
          <w:rFonts w:ascii="Times New Roman" w:hAnsi="Times New Roman"/>
          <w:color w:val="auto"/>
          <w:sz w:val="28"/>
          <w:szCs w:val="28"/>
        </w:rPr>
        <w:t xml:space="preserve">3.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Pr="009A446A">
        <w:rPr>
          <w:rFonts w:ascii="Times New Roman" w:hAnsi="Times New Roman"/>
          <w:color w:val="auto"/>
          <w:sz w:val="28"/>
          <w:szCs w:val="28"/>
        </w:rPr>
        <w:t>обнародования</w:t>
      </w:r>
      <w:r w:rsidRPr="009A446A">
        <w:rPr>
          <w:rFonts w:ascii="Times New Roman" w:hAnsi="Times New Roman"/>
          <w:bCs/>
          <w:color w:val="auto"/>
          <w:sz w:val="28"/>
          <w:szCs w:val="28"/>
        </w:rPr>
        <w:t>.</w:t>
      </w:r>
    </w:p>
    <w:p w:rsidR="000E7BBF" w:rsidRDefault="000E7BBF" w:rsidP="000E7BBF">
      <w:pPr>
        <w:autoSpaceDE w:val="0"/>
        <w:rPr>
          <w:rFonts w:ascii="Times New Roman" w:hAnsi="Times New Roman"/>
          <w:color w:val="auto"/>
          <w:sz w:val="28"/>
          <w:szCs w:val="28"/>
        </w:rPr>
      </w:pPr>
    </w:p>
    <w:p w:rsidR="009A446A" w:rsidRDefault="009A446A" w:rsidP="000E7BBF">
      <w:pPr>
        <w:autoSpaceDE w:val="0"/>
        <w:rPr>
          <w:rFonts w:ascii="Times New Roman" w:hAnsi="Times New Roman"/>
          <w:color w:val="auto"/>
          <w:sz w:val="28"/>
          <w:szCs w:val="28"/>
        </w:rPr>
      </w:pPr>
    </w:p>
    <w:p w:rsidR="009A446A" w:rsidRPr="000E7BBF" w:rsidRDefault="009A446A" w:rsidP="000E7BBF">
      <w:pPr>
        <w:autoSpaceDE w:val="0"/>
        <w:rPr>
          <w:rFonts w:ascii="Times New Roman" w:hAnsi="Times New Roman"/>
          <w:color w:val="auto"/>
          <w:sz w:val="28"/>
          <w:szCs w:val="28"/>
        </w:rPr>
      </w:pPr>
    </w:p>
    <w:p w:rsidR="000E7BBF" w:rsidRPr="009A446A" w:rsidRDefault="000E7BBF" w:rsidP="000E7BBF">
      <w:pPr>
        <w:autoSpaceDE w:val="0"/>
        <w:rPr>
          <w:rFonts w:ascii="Times New Roman" w:hAnsi="Times New Roman"/>
          <w:color w:val="auto"/>
          <w:sz w:val="28"/>
          <w:szCs w:val="28"/>
        </w:rPr>
      </w:pPr>
      <w:r w:rsidRPr="009A446A">
        <w:rPr>
          <w:rFonts w:ascii="Times New Roman" w:hAnsi="Times New Roman"/>
          <w:color w:val="auto"/>
          <w:sz w:val="28"/>
          <w:szCs w:val="28"/>
        </w:rPr>
        <w:t xml:space="preserve">Глава </w:t>
      </w:r>
      <w:r w:rsidR="009A446A" w:rsidRPr="009A446A">
        <w:rPr>
          <w:rFonts w:ascii="Times New Roman" w:hAnsi="Times New Roman"/>
          <w:color w:val="auto"/>
          <w:sz w:val="28"/>
          <w:szCs w:val="28"/>
        </w:rPr>
        <w:t>Профсоюзнинского</w:t>
      </w:r>
    </w:p>
    <w:p w:rsidR="009A446A" w:rsidRPr="009A446A" w:rsidRDefault="009A446A" w:rsidP="000E7BBF">
      <w:pPr>
        <w:autoSpaceDE w:val="0"/>
        <w:rPr>
          <w:rFonts w:ascii="Times New Roman" w:hAnsi="Times New Roman"/>
          <w:color w:val="auto"/>
          <w:sz w:val="28"/>
          <w:szCs w:val="28"/>
        </w:rPr>
      </w:pPr>
      <w:r w:rsidRPr="009A446A">
        <w:rPr>
          <w:rFonts w:ascii="Times New Roman" w:hAnsi="Times New Roman"/>
          <w:color w:val="auto"/>
          <w:sz w:val="28"/>
          <w:szCs w:val="28"/>
        </w:rPr>
        <w:t>сельского поселения                              З.Г.Затесова</w:t>
      </w:r>
    </w:p>
    <w:tbl>
      <w:tblPr>
        <w:tblW w:w="0" w:type="auto"/>
        <w:tblInd w:w="-106" w:type="dxa"/>
        <w:tblLook w:val="01E0" w:firstRow="1" w:lastRow="1" w:firstColumn="1" w:lastColumn="1" w:noHBand="0" w:noVBand="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Pr="000E7BBF" w:rsidRDefault="000E7BBF" w:rsidP="000E7BBF">
      <w:pPr>
        <w:pStyle w:val="ConsPlusNormal"/>
        <w:ind w:firstLine="0"/>
        <w:outlineLvl w:val="0"/>
        <w:rPr>
          <w:sz w:val="28"/>
        </w:rPr>
      </w:pP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0E7BBF" w:rsidRPr="009A446A" w:rsidRDefault="000E7BBF" w:rsidP="000E7BBF">
      <w:pPr>
        <w:pStyle w:val="ConsPlusNormal"/>
        <w:ind w:left="5102" w:firstLine="0"/>
        <w:outlineLvl w:val="0"/>
        <w:rPr>
          <w:szCs w:val="24"/>
        </w:rPr>
      </w:pPr>
      <w:r w:rsidRPr="009A446A">
        <w:rPr>
          <w:szCs w:val="24"/>
        </w:rPr>
        <w:lastRenderedPageBreak/>
        <w:t>УТВЕРЖДЕНО</w:t>
      </w:r>
    </w:p>
    <w:p w:rsidR="000E7BBF" w:rsidRPr="009A446A" w:rsidRDefault="000E7BBF" w:rsidP="000E7BBF">
      <w:pPr>
        <w:autoSpaceDE w:val="0"/>
        <w:ind w:left="5103"/>
        <w:jc w:val="both"/>
        <w:rPr>
          <w:rFonts w:ascii="Times New Roman" w:hAnsi="Times New Roman"/>
          <w:color w:val="auto"/>
          <w:sz w:val="24"/>
          <w:szCs w:val="24"/>
        </w:rPr>
      </w:pPr>
      <w:r w:rsidRPr="009A446A">
        <w:rPr>
          <w:rFonts w:ascii="Times New Roman" w:hAnsi="Times New Roman"/>
          <w:color w:val="auto"/>
          <w:sz w:val="24"/>
          <w:szCs w:val="24"/>
        </w:rPr>
        <w:t xml:space="preserve">решением </w:t>
      </w:r>
      <w:r w:rsidR="009A446A" w:rsidRPr="009A446A">
        <w:rPr>
          <w:rFonts w:ascii="Times New Roman" w:hAnsi="Times New Roman"/>
          <w:color w:val="auto"/>
          <w:sz w:val="24"/>
          <w:szCs w:val="24"/>
        </w:rPr>
        <w:t>Совета депутатов Профсоюзнинского сельского поселения</w:t>
      </w:r>
    </w:p>
    <w:p w:rsidR="000E7BBF" w:rsidRPr="009A446A" w:rsidRDefault="000E7BBF" w:rsidP="000E7BBF">
      <w:pPr>
        <w:autoSpaceDE w:val="0"/>
        <w:ind w:left="5103"/>
        <w:jc w:val="both"/>
        <w:rPr>
          <w:rFonts w:ascii="Times New Roman" w:hAnsi="Times New Roman"/>
          <w:color w:val="auto"/>
          <w:sz w:val="24"/>
          <w:szCs w:val="24"/>
        </w:rPr>
      </w:pPr>
      <w:r w:rsidRPr="009A446A">
        <w:rPr>
          <w:rFonts w:ascii="Times New Roman" w:hAnsi="Times New Roman"/>
          <w:color w:val="auto"/>
          <w:sz w:val="24"/>
          <w:szCs w:val="24"/>
        </w:rPr>
        <w:t>от «</w:t>
      </w:r>
      <w:r w:rsidR="0055778B">
        <w:rPr>
          <w:rFonts w:ascii="Times New Roman" w:hAnsi="Times New Roman"/>
          <w:color w:val="auto"/>
          <w:sz w:val="24"/>
          <w:szCs w:val="24"/>
        </w:rPr>
        <w:t>30</w:t>
      </w:r>
      <w:r w:rsidRPr="009A446A">
        <w:rPr>
          <w:rFonts w:ascii="Times New Roman" w:hAnsi="Times New Roman"/>
          <w:color w:val="auto"/>
          <w:sz w:val="24"/>
          <w:szCs w:val="24"/>
        </w:rPr>
        <w:t xml:space="preserve">» </w:t>
      </w:r>
      <w:r w:rsidR="0055778B">
        <w:rPr>
          <w:rFonts w:ascii="Times New Roman" w:hAnsi="Times New Roman"/>
          <w:color w:val="auto"/>
          <w:sz w:val="24"/>
          <w:szCs w:val="24"/>
        </w:rPr>
        <w:t>июля 2021</w:t>
      </w:r>
      <w:r w:rsidRPr="009A446A">
        <w:rPr>
          <w:rFonts w:ascii="Times New Roman" w:hAnsi="Times New Roman"/>
          <w:color w:val="auto"/>
          <w:sz w:val="24"/>
          <w:szCs w:val="24"/>
        </w:rPr>
        <w:t xml:space="preserve"> г. № </w:t>
      </w:r>
      <w:r w:rsidR="0055778B">
        <w:rPr>
          <w:rFonts w:ascii="Times New Roman" w:hAnsi="Times New Roman"/>
          <w:color w:val="auto"/>
          <w:sz w:val="24"/>
          <w:szCs w:val="24"/>
        </w:rPr>
        <w:t>8/2</w:t>
      </w:r>
    </w:p>
    <w:p w:rsidR="000E7BBF" w:rsidRPr="009A446A" w:rsidRDefault="000E7BBF" w:rsidP="000E7BBF">
      <w:pPr>
        <w:pStyle w:val="ConsPlusTitle"/>
        <w:jc w:val="center"/>
        <w:rPr>
          <w:b w:val="0"/>
          <w:szCs w:val="24"/>
        </w:rPr>
      </w:pPr>
      <w:bookmarkStart w:id="1" w:name="Par35"/>
      <w:bookmarkEnd w:id="1"/>
    </w:p>
    <w:p w:rsidR="000E7BBF" w:rsidRDefault="000E7BBF" w:rsidP="000E7BBF">
      <w:pPr>
        <w:pStyle w:val="ConsPlusTitle"/>
        <w:spacing w:line="240" w:lineRule="exact"/>
        <w:jc w:val="center"/>
        <w:rPr>
          <w:b w:val="0"/>
          <w:sz w:val="28"/>
        </w:rPr>
      </w:pPr>
    </w:p>
    <w:p w:rsidR="009A446A" w:rsidRPr="000E7BBF" w:rsidRDefault="009A446A"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r w:rsidRPr="000E7BBF">
        <w:rPr>
          <w:sz w:val="28"/>
          <w:szCs w:val="28"/>
        </w:rPr>
        <w:t xml:space="preserve"> </w:t>
      </w:r>
    </w:p>
    <w:bookmarkEnd w:id="2"/>
    <w:p w:rsidR="000E7BBF" w:rsidRPr="0055778B" w:rsidRDefault="0055778B" w:rsidP="000E7BBF">
      <w:pPr>
        <w:pStyle w:val="ConsPlusTitle"/>
        <w:jc w:val="center"/>
        <w:rPr>
          <w:sz w:val="28"/>
          <w:szCs w:val="28"/>
        </w:rPr>
      </w:pPr>
      <w:r w:rsidRPr="0055778B">
        <w:rPr>
          <w:sz w:val="28"/>
          <w:szCs w:val="28"/>
        </w:rPr>
        <w:t>Профсоюзнинского сельского поселения</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9A446A" w:rsidRDefault="000E7BBF" w:rsidP="009A446A">
      <w:pPr>
        <w:ind w:firstLine="720"/>
        <w:jc w:val="both"/>
        <w:rPr>
          <w:rFonts w:ascii="Times New Roman" w:hAnsi="Times New Roman"/>
          <w:color w:val="auto"/>
          <w:sz w:val="24"/>
          <w:szCs w:val="24"/>
          <w:lang w:eastAsia="zh-CN"/>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9A446A" w:rsidRPr="009A446A">
        <w:rPr>
          <w:rFonts w:ascii="Times New Roman" w:hAnsi="Times New Roman"/>
          <w:iCs/>
          <w:color w:val="auto"/>
          <w:sz w:val="28"/>
          <w:szCs w:val="28"/>
          <w:lang w:eastAsia="zh-CN"/>
        </w:rPr>
        <w:t>Профсоюзнинского сельского поселения</w:t>
      </w:r>
      <w:r w:rsidR="009A446A">
        <w:rPr>
          <w:rFonts w:ascii="Times New Roman" w:hAnsi="Times New Roman"/>
          <w:color w:val="auto"/>
          <w:sz w:val="24"/>
          <w:szCs w:val="24"/>
          <w:lang w:eastAsia="zh-CN"/>
        </w:rPr>
        <w:t xml:space="preserve"> </w:t>
      </w:r>
      <w:r w:rsidRPr="009A446A">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9A446A" w:rsidRDefault="000E7BBF" w:rsidP="009A446A">
      <w:pPr>
        <w:ind w:firstLine="720"/>
        <w:jc w:val="both"/>
        <w:rPr>
          <w:rFonts w:ascii="Times New Roman" w:hAnsi="Times New Roman"/>
          <w:color w:val="auto"/>
          <w:sz w:val="24"/>
          <w:szCs w:val="24"/>
          <w:lang w:eastAsia="zh-CN"/>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9A446A" w:rsidRPr="009A446A">
        <w:rPr>
          <w:rFonts w:ascii="Times New Roman" w:hAnsi="Times New Roman"/>
          <w:iCs/>
          <w:color w:val="auto"/>
          <w:sz w:val="28"/>
          <w:szCs w:val="28"/>
          <w:lang w:eastAsia="zh-CN"/>
        </w:rPr>
        <w:t>Профсоюзнинского сельского поселения</w:t>
      </w:r>
      <w:r w:rsidR="009A446A">
        <w:rPr>
          <w:rFonts w:ascii="Times New Roman" w:hAnsi="Times New Roman"/>
          <w:color w:val="auto"/>
          <w:sz w:val="24"/>
          <w:szCs w:val="24"/>
          <w:lang w:eastAsia="zh-CN"/>
        </w:rPr>
        <w:t xml:space="preserve"> </w:t>
      </w:r>
      <w:r w:rsidRPr="000E7BBF">
        <w:rPr>
          <w:rFonts w:ascii="Times New Roman" w:hAnsi="Times New Roman"/>
          <w:sz w:val="28"/>
          <w:szCs w:val="28"/>
        </w:rPr>
        <w:t>(далее – Контрольный орган).</w:t>
      </w:r>
    </w:p>
    <w:p w:rsidR="000E7BBF" w:rsidRPr="009A446A" w:rsidRDefault="000E7BBF" w:rsidP="009A446A">
      <w:pPr>
        <w:ind w:firstLine="720"/>
        <w:jc w:val="both"/>
        <w:rPr>
          <w:rFonts w:ascii="Times New Roman" w:hAnsi="Times New Roman"/>
          <w:color w:val="auto"/>
          <w:sz w:val="24"/>
          <w:szCs w:val="24"/>
          <w:lang w:eastAsia="zh-CN"/>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9A446A" w:rsidRPr="009A446A">
        <w:rPr>
          <w:rFonts w:ascii="Times New Roman" w:hAnsi="Times New Roman"/>
          <w:iCs/>
          <w:color w:val="auto"/>
          <w:sz w:val="28"/>
          <w:szCs w:val="28"/>
          <w:lang w:eastAsia="zh-CN"/>
        </w:rPr>
        <w:t>Профсоюзнинского сельского поселения</w:t>
      </w:r>
      <w:r w:rsidRPr="009A446A">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 xml:space="preserve">От имени Контрольного органа муниципальный контроль вправе </w:t>
      </w:r>
      <w:r w:rsidRPr="000E7BBF">
        <w:rPr>
          <w:rFonts w:ascii="Times New Roman" w:hAnsi="Times New Roman"/>
          <w:sz w:val="28"/>
          <w:szCs w:val="28"/>
        </w:rPr>
        <w:lastRenderedPageBreak/>
        <w:t>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w:t>
      </w:r>
      <w:r w:rsidRPr="000E7BBF">
        <w:rPr>
          <w:rFonts w:ascii="Times New Roman" w:hAnsi="Times New Roman"/>
          <w:sz w:val="28"/>
        </w:rPr>
        <w:lastRenderedPageBreak/>
        <w:t xml:space="preserve">случаях, предусмотренных </w:t>
      </w:r>
      <w:r w:rsidRPr="000E7BBF">
        <w:rPr>
          <w:rFonts w:ascii="Times New Roman" w:hAnsi="Times New Roman"/>
          <w:sz w:val="28"/>
          <w:lang w:val="ru-RU"/>
        </w:rPr>
        <w:t>Федеральным з</w:t>
      </w:r>
      <w:proofErr w:type="spellStart"/>
      <w:r w:rsidRPr="000E7BBF">
        <w:rPr>
          <w:rFonts w:ascii="Times New Roman" w:hAnsi="Times New Roman"/>
          <w:sz w:val="28"/>
        </w:rPr>
        <w:t>а</w:t>
      </w:r>
      <w:r w:rsidRPr="000E7BBF">
        <w:rPr>
          <w:rFonts w:ascii="Times New Roman" w:hAnsi="Times New Roman"/>
          <w:sz w:val="28"/>
          <w:lang w:val="ru-RU"/>
        </w:rPr>
        <w:t>коном</w:t>
      </w:r>
      <w:proofErr w:type="spellEnd"/>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proofErr w:type="spellStart"/>
      <w:r w:rsidRPr="000E7BBF">
        <w:rPr>
          <w:rFonts w:ascii="Times New Roman" w:hAnsi="Times New Roman"/>
          <w:sz w:val="28"/>
        </w:rPr>
        <w:t>аконом</w:t>
      </w:r>
      <w:proofErr w:type="spellEnd"/>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9A446A"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w:t>
      </w:r>
      <w:r w:rsidR="009A446A">
        <w:rPr>
          <w:rFonts w:ascii="Times New Roman" w:hAnsi="Times New Roman"/>
          <w:sz w:val="28"/>
        </w:rPr>
        <w:t>твие или угрожает опасность</w:t>
      </w:r>
      <w:r w:rsidR="009A446A">
        <w:rPr>
          <w:rFonts w:ascii="Times New Roman" w:hAnsi="Times New Roman"/>
          <w:sz w:val="28"/>
          <w:lang w:val="ru-RU"/>
        </w:rPr>
        <w:t>.</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w:t>
      </w:r>
      <w:r w:rsidRPr="000E7BBF">
        <w:rPr>
          <w:rFonts w:ascii="Times New Roman" w:hAnsi="Times New Roman"/>
          <w:bCs/>
          <w:sz w:val="28"/>
          <w:szCs w:val="28"/>
        </w:rPr>
        <w:lastRenderedPageBreak/>
        <w:t>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3D166E"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lastRenderedPageBreak/>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Pr="000E7BBF">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w:t>
      </w:r>
      <w:r w:rsidRPr="000E7BBF">
        <w:rPr>
          <w:rFonts w:ascii="Times New Roman" w:hAnsi="Times New Roman"/>
          <w:sz w:val="28"/>
        </w:rPr>
        <w:lastRenderedPageBreak/>
        <w:t xml:space="preserve">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793254" w:rsidRPr="00793254" w:rsidRDefault="00793254" w:rsidP="00793254">
      <w:pPr>
        <w:pStyle w:val="afa"/>
        <w:jc w:val="both"/>
        <w:rPr>
          <w:color w:val="000000"/>
          <w:sz w:val="28"/>
          <w:szCs w:val="28"/>
        </w:rPr>
      </w:pPr>
      <w:r w:rsidRPr="00793254">
        <w:rPr>
          <w:color w:val="000000"/>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93254" w:rsidRPr="00793254" w:rsidRDefault="00793254" w:rsidP="00793254">
      <w:pPr>
        <w:pStyle w:val="afa"/>
        <w:jc w:val="both"/>
        <w:rPr>
          <w:color w:val="000000"/>
          <w:sz w:val="28"/>
          <w:szCs w:val="28"/>
        </w:rPr>
      </w:pPr>
      <w:r w:rsidRPr="00793254">
        <w:rPr>
          <w:color w:val="000000"/>
          <w:sz w:val="28"/>
          <w:szCs w:val="28"/>
        </w:rPr>
        <w:t>1) порядка проведения контрольных мероприятий;</w:t>
      </w:r>
    </w:p>
    <w:p w:rsidR="00793254" w:rsidRPr="00793254" w:rsidRDefault="00793254" w:rsidP="00793254">
      <w:pPr>
        <w:pStyle w:val="afa"/>
        <w:jc w:val="both"/>
        <w:rPr>
          <w:color w:val="000000"/>
          <w:sz w:val="28"/>
          <w:szCs w:val="28"/>
        </w:rPr>
      </w:pPr>
      <w:r w:rsidRPr="00793254">
        <w:rPr>
          <w:color w:val="000000"/>
          <w:sz w:val="28"/>
          <w:szCs w:val="28"/>
        </w:rPr>
        <w:t>2) периодичности проведения контрольных мероприятий;</w:t>
      </w:r>
    </w:p>
    <w:p w:rsidR="00793254" w:rsidRPr="00793254" w:rsidRDefault="00793254" w:rsidP="00793254">
      <w:pPr>
        <w:pStyle w:val="afa"/>
        <w:jc w:val="both"/>
        <w:rPr>
          <w:color w:val="000000"/>
          <w:sz w:val="28"/>
          <w:szCs w:val="28"/>
        </w:rPr>
      </w:pPr>
      <w:r w:rsidRPr="00793254">
        <w:rPr>
          <w:color w:val="000000"/>
          <w:sz w:val="28"/>
          <w:szCs w:val="28"/>
        </w:rPr>
        <w:t>3) порядка принятия решений по итогам контрольных мероприятий;</w:t>
      </w:r>
    </w:p>
    <w:p w:rsidR="00793254" w:rsidRPr="00793254" w:rsidRDefault="00793254" w:rsidP="00793254">
      <w:pPr>
        <w:pStyle w:val="afa"/>
        <w:jc w:val="both"/>
        <w:rPr>
          <w:color w:val="000000"/>
          <w:sz w:val="28"/>
          <w:szCs w:val="28"/>
        </w:rPr>
      </w:pPr>
      <w:r w:rsidRPr="00793254">
        <w:rPr>
          <w:color w:val="000000"/>
          <w:sz w:val="28"/>
          <w:szCs w:val="28"/>
        </w:rPr>
        <w:t>4) порядка обжалования решений Контрольного органа.</w:t>
      </w:r>
    </w:p>
    <w:p w:rsidR="00793254" w:rsidRPr="00793254" w:rsidRDefault="00793254" w:rsidP="00793254">
      <w:pPr>
        <w:pStyle w:val="afa"/>
        <w:jc w:val="both"/>
        <w:rPr>
          <w:color w:val="000000"/>
          <w:sz w:val="28"/>
          <w:szCs w:val="28"/>
        </w:rPr>
      </w:pPr>
      <w:r w:rsidRPr="00793254">
        <w:rPr>
          <w:color w:val="000000"/>
          <w:sz w:val="28"/>
          <w:szCs w:val="28"/>
        </w:rPr>
        <w:t>3.3.2. Инспекторы осуществляют консультирование контролируемых лиц и их представителей:</w:t>
      </w:r>
    </w:p>
    <w:p w:rsidR="00793254" w:rsidRPr="00793254" w:rsidRDefault="00793254" w:rsidP="00793254">
      <w:pPr>
        <w:pStyle w:val="afa"/>
        <w:jc w:val="both"/>
        <w:rPr>
          <w:color w:val="000000"/>
          <w:sz w:val="28"/>
          <w:szCs w:val="28"/>
        </w:rPr>
      </w:pPr>
      <w:r w:rsidRPr="00793254">
        <w:rPr>
          <w:color w:val="000000"/>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93254" w:rsidRPr="00793254" w:rsidRDefault="00793254" w:rsidP="00793254">
      <w:pPr>
        <w:pStyle w:val="afa"/>
        <w:jc w:val="both"/>
        <w:rPr>
          <w:color w:val="000000"/>
          <w:sz w:val="28"/>
          <w:szCs w:val="28"/>
        </w:rPr>
      </w:pPr>
      <w:r w:rsidRPr="00793254">
        <w:rPr>
          <w:color w:val="000000"/>
          <w:sz w:val="28"/>
          <w:szCs w:val="28"/>
        </w:rPr>
        <w:t xml:space="preserve">2) посредством размещения на официальном сайте письменного разъяснения по однотипным обращениям (более 10 однотипных </w:t>
      </w:r>
      <w:r w:rsidRPr="00793254">
        <w:rPr>
          <w:color w:val="000000"/>
          <w:sz w:val="28"/>
          <w:szCs w:val="28"/>
        </w:rPr>
        <w:lastRenderedPageBreak/>
        <w:t>обращений) контролируемых лиц и их представителей, подписанного уполномоченным должностным лицом Контрольного органа.</w:t>
      </w:r>
    </w:p>
    <w:p w:rsidR="00793254" w:rsidRPr="00793254" w:rsidRDefault="00793254" w:rsidP="00793254">
      <w:pPr>
        <w:pStyle w:val="afa"/>
        <w:jc w:val="both"/>
        <w:rPr>
          <w:color w:val="000000"/>
          <w:sz w:val="28"/>
          <w:szCs w:val="28"/>
        </w:rPr>
      </w:pPr>
      <w:r w:rsidRPr="00793254">
        <w:rPr>
          <w:color w:val="000000"/>
          <w:sz w:val="28"/>
          <w:szCs w:val="28"/>
        </w:rPr>
        <w:t>3.3.3. Индивидуальное консультирование на личном приеме каждого заявителя инспекторами не может превышать 10 минут.</w:t>
      </w:r>
    </w:p>
    <w:p w:rsidR="00793254" w:rsidRPr="00793254" w:rsidRDefault="00793254" w:rsidP="00793254">
      <w:pPr>
        <w:pStyle w:val="afa"/>
        <w:jc w:val="both"/>
        <w:rPr>
          <w:color w:val="000000"/>
          <w:sz w:val="28"/>
          <w:szCs w:val="28"/>
        </w:rPr>
      </w:pPr>
      <w:r w:rsidRPr="00793254">
        <w:rPr>
          <w:color w:val="000000"/>
          <w:sz w:val="28"/>
          <w:szCs w:val="28"/>
        </w:rPr>
        <w:t>Время разговора по телефону не должно превышать 10 минут.</w:t>
      </w:r>
    </w:p>
    <w:p w:rsidR="00793254" w:rsidRPr="00793254" w:rsidRDefault="00793254" w:rsidP="00793254">
      <w:pPr>
        <w:pStyle w:val="afa"/>
        <w:jc w:val="both"/>
        <w:rPr>
          <w:color w:val="000000"/>
          <w:sz w:val="28"/>
          <w:szCs w:val="28"/>
        </w:rPr>
      </w:pPr>
      <w:r w:rsidRPr="00793254">
        <w:rPr>
          <w:color w:val="000000"/>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93254" w:rsidRPr="00793254" w:rsidRDefault="00793254" w:rsidP="00793254">
      <w:pPr>
        <w:pStyle w:val="afa"/>
        <w:jc w:val="both"/>
        <w:rPr>
          <w:color w:val="000000"/>
          <w:sz w:val="28"/>
          <w:szCs w:val="28"/>
        </w:rPr>
      </w:pPr>
      <w:r w:rsidRPr="00793254">
        <w:rPr>
          <w:color w:val="000000"/>
          <w:sz w:val="28"/>
          <w:szCs w:val="28"/>
        </w:rPr>
        <w:t>3.3.5. Контролируемое лицо вправе направить запрос о предоставлении письменного ответа в сроки, установленные Федеральным законом от 02.05.2006 года № 59-ФЗ «О порядке рассмотрения обращений граждан Российской Федерации».</w:t>
      </w:r>
    </w:p>
    <w:p w:rsidR="00793254" w:rsidRPr="00793254" w:rsidRDefault="00793254" w:rsidP="00793254">
      <w:pPr>
        <w:pStyle w:val="afa"/>
        <w:jc w:val="both"/>
        <w:rPr>
          <w:color w:val="000000"/>
          <w:sz w:val="28"/>
          <w:szCs w:val="28"/>
        </w:rPr>
      </w:pPr>
      <w:r w:rsidRPr="00793254">
        <w:rPr>
          <w:color w:val="000000"/>
          <w:sz w:val="28"/>
          <w:szCs w:val="28"/>
        </w:rPr>
        <w:t>3.3.6. Контрольный орган осуществляет учет проведенных консультирований.</w:t>
      </w: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lastRenderedPageBreak/>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w:t>
      </w:r>
      <w:r w:rsidRPr="000E7BBF">
        <w:rPr>
          <w:rFonts w:ascii="Times New Roman" w:hAnsi="Times New Roman"/>
          <w:sz w:val="28"/>
        </w:rPr>
        <w:lastRenderedPageBreak/>
        <w:t>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0E7BBF">
        <w:rPr>
          <w:rFonts w:ascii="Times New Roman" w:hAnsi="Times New Roman"/>
          <w:sz w:val="28"/>
        </w:rPr>
        <w:t>) причинен;</w:t>
      </w:r>
    </w:p>
    <w:p w:rsidR="000E7BBF" w:rsidRPr="000E7BBF" w:rsidRDefault="000E7BBF" w:rsidP="000E7BBF">
      <w:pPr>
        <w:pStyle w:val="ConsPlusNormal"/>
        <w:ind w:firstLine="709"/>
        <w:jc w:val="both"/>
        <w:rPr>
          <w:sz w:val="28"/>
        </w:rPr>
      </w:pPr>
      <w:r w:rsidRPr="000E7BBF">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0E7BBF">
          <w:rPr>
            <w:sz w:val="28"/>
          </w:rPr>
          <w:t>Кодексом</w:t>
        </w:r>
      </w:hyperlink>
      <w:r w:rsidRPr="000E7BBF">
        <w:rPr>
          <w:sz w:val="28"/>
        </w:rPr>
        <w:t xml:space="preserve"> Российской Федерации об административных правонарушениях;</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 xml:space="preserve">инспекционного визита или </w:t>
      </w:r>
      <w:r w:rsidRPr="000E7BBF">
        <w:rPr>
          <w:sz w:val="28"/>
        </w:rPr>
        <w:lastRenderedPageBreak/>
        <w:t>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793254" w:rsidRPr="00793254" w:rsidRDefault="00793254" w:rsidP="00793254">
      <w:pPr>
        <w:pStyle w:val="afa"/>
        <w:jc w:val="both"/>
        <w:rPr>
          <w:color w:val="000000"/>
          <w:sz w:val="28"/>
          <w:szCs w:val="28"/>
        </w:rPr>
      </w:pPr>
      <w:r w:rsidRPr="00793254">
        <w:rPr>
          <w:color w:val="000000"/>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793254" w:rsidRPr="00793254" w:rsidRDefault="00793254" w:rsidP="00793254">
      <w:pPr>
        <w:pStyle w:val="afa"/>
        <w:jc w:val="both"/>
        <w:rPr>
          <w:color w:val="000000"/>
          <w:sz w:val="28"/>
          <w:szCs w:val="28"/>
        </w:rPr>
      </w:pPr>
      <w:r w:rsidRPr="00793254">
        <w:rPr>
          <w:color w:val="000000"/>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93254" w:rsidRPr="00793254" w:rsidRDefault="00793254" w:rsidP="00793254">
      <w:pPr>
        <w:pStyle w:val="afa"/>
        <w:jc w:val="both"/>
        <w:rPr>
          <w:color w:val="000000"/>
          <w:sz w:val="28"/>
          <w:szCs w:val="28"/>
        </w:rPr>
      </w:pPr>
      <w:r w:rsidRPr="00793254">
        <w:rPr>
          <w:color w:val="000000"/>
          <w:sz w:val="28"/>
          <w:szCs w:val="28"/>
        </w:rPr>
        <w:t>4.3.3. Контрольный орган может проводить следующие виды плановых контрольных мероприятий:</w:t>
      </w:r>
    </w:p>
    <w:p w:rsidR="00793254" w:rsidRPr="00793254" w:rsidRDefault="00793254" w:rsidP="00793254">
      <w:pPr>
        <w:pStyle w:val="afa"/>
        <w:jc w:val="both"/>
        <w:rPr>
          <w:color w:val="000000"/>
          <w:sz w:val="28"/>
          <w:szCs w:val="28"/>
        </w:rPr>
      </w:pPr>
      <w:r w:rsidRPr="00793254">
        <w:rPr>
          <w:color w:val="000000"/>
          <w:sz w:val="28"/>
          <w:szCs w:val="28"/>
        </w:rPr>
        <w:t>инспекционный визит;</w:t>
      </w:r>
    </w:p>
    <w:p w:rsidR="00793254" w:rsidRPr="00793254" w:rsidRDefault="00793254" w:rsidP="00793254">
      <w:pPr>
        <w:pStyle w:val="afa"/>
        <w:jc w:val="both"/>
        <w:rPr>
          <w:color w:val="000000"/>
          <w:sz w:val="28"/>
          <w:szCs w:val="28"/>
        </w:rPr>
      </w:pPr>
      <w:r w:rsidRPr="00793254">
        <w:rPr>
          <w:color w:val="000000"/>
          <w:sz w:val="28"/>
          <w:szCs w:val="28"/>
        </w:rPr>
        <w:t>рейдовый осмотр;</w:t>
      </w:r>
    </w:p>
    <w:p w:rsidR="00793254" w:rsidRPr="00793254" w:rsidRDefault="00793254" w:rsidP="00793254">
      <w:pPr>
        <w:pStyle w:val="afa"/>
        <w:jc w:val="both"/>
        <w:rPr>
          <w:color w:val="000000"/>
          <w:sz w:val="28"/>
          <w:szCs w:val="28"/>
        </w:rPr>
      </w:pPr>
      <w:r w:rsidRPr="00793254">
        <w:rPr>
          <w:color w:val="000000"/>
          <w:sz w:val="28"/>
          <w:szCs w:val="28"/>
        </w:rPr>
        <w:t>документарная проверка;</w:t>
      </w:r>
    </w:p>
    <w:p w:rsidR="00793254" w:rsidRPr="00793254" w:rsidRDefault="00793254" w:rsidP="00793254">
      <w:pPr>
        <w:pStyle w:val="afa"/>
        <w:jc w:val="both"/>
        <w:rPr>
          <w:color w:val="000000"/>
          <w:sz w:val="28"/>
          <w:szCs w:val="28"/>
        </w:rPr>
      </w:pPr>
      <w:r w:rsidRPr="00793254">
        <w:rPr>
          <w:color w:val="000000"/>
          <w:sz w:val="28"/>
          <w:szCs w:val="28"/>
        </w:rPr>
        <w:t>выездная проверка.</w:t>
      </w:r>
    </w:p>
    <w:p w:rsidR="00793254" w:rsidRPr="00793254" w:rsidRDefault="00793254" w:rsidP="00793254">
      <w:pPr>
        <w:pStyle w:val="afa"/>
        <w:jc w:val="both"/>
        <w:rPr>
          <w:color w:val="000000"/>
          <w:sz w:val="28"/>
          <w:szCs w:val="28"/>
        </w:rPr>
      </w:pPr>
      <w:r w:rsidRPr="00793254">
        <w:rPr>
          <w:color w:val="000000"/>
          <w:sz w:val="28"/>
          <w:szCs w:val="28"/>
        </w:rPr>
        <w:t>В отношении объектов, относящихся к категории значительного риска, проводятся: не менее одного контрольного (надзорного) мероприятия в четыре года и не более одного контрольного (надзорного) мероприятия в два года.</w:t>
      </w:r>
    </w:p>
    <w:p w:rsidR="00793254" w:rsidRPr="00793254" w:rsidRDefault="00793254" w:rsidP="00793254">
      <w:pPr>
        <w:pStyle w:val="afa"/>
        <w:jc w:val="both"/>
        <w:rPr>
          <w:color w:val="000000"/>
          <w:sz w:val="28"/>
          <w:szCs w:val="28"/>
        </w:rPr>
      </w:pPr>
      <w:r w:rsidRPr="00793254">
        <w:rPr>
          <w:color w:val="000000"/>
          <w:sz w:val="28"/>
          <w:szCs w:val="28"/>
        </w:rPr>
        <w:t xml:space="preserve">В отношении объектов, относящихся к категории среднего риска, проводятся: не менее одного контрольного (надзорного) мероприятия в </w:t>
      </w:r>
      <w:r w:rsidRPr="00793254">
        <w:rPr>
          <w:color w:val="000000"/>
          <w:sz w:val="28"/>
          <w:szCs w:val="28"/>
        </w:rPr>
        <w:lastRenderedPageBreak/>
        <w:t>шесть лет и не более одного контрольного (надзорного) мероприятия в три года.</w:t>
      </w:r>
    </w:p>
    <w:p w:rsidR="00793254" w:rsidRPr="00793254" w:rsidRDefault="00793254" w:rsidP="00793254">
      <w:pPr>
        <w:pStyle w:val="afa"/>
        <w:jc w:val="both"/>
        <w:rPr>
          <w:color w:val="000000"/>
          <w:sz w:val="28"/>
          <w:szCs w:val="28"/>
        </w:rPr>
      </w:pPr>
      <w:r w:rsidRPr="00793254">
        <w:rPr>
          <w:color w:val="000000"/>
          <w:sz w:val="28"/>
          <w:szCs w:val="28"/>
        </w:rPr>
        <w:t>В отношении объектов, относящихся к категории умеренного риска, проводятся: не менее одного контрольного (надзорного) мероприятия в шесть лет и не более одного контрольного (надзорного) мероприятия в три года.</w:t>
      </w:r>
    </w:p>
    <w:p w:rsidR="00793254" w:rsidRPr="00793254" w:rsidRDefault="00793254" w:rsidP="00793254">
      <w:pPr>
        <w:pStyle w:val="afa"/>
        <w:jc w:val="both"/>
        <w:rPr>
          <w:color w:val="000000"/>
          <w:sz w:val="28"/>
          <w:szCs w:val="28"/>
        </w:rPr>
      </w:pPr>
      <w:r w:rsidRPr="00793254">
        <w:rPr>
          <w:color w:val="000000"/>
          <w:sz w:val="28"/>
          <w:szCs w:val="28"/>
        </w:rPr>
        <w:t>Плановые контрольные мероприятия в отношении объекта контроля, отнесенного к категории низкого риска, не проводятся.</w:t>
      </w: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rsidR="000E7BBF" w:rsidRPr="000E7BBF" w:rsidRDefault="000E7BBF" w:rsidP="000E7BBF">
      <w:pPr>
        <w:pStyle w:val="ConsPlusNormal"/>
        <w:ind w:firstLine="709"/>
        <w:jc w:val="both"/>
        <w:rPr>
          <w:sz w:val="28"/>
        </w:rPr>
      </w:pPr>
      <w:bookmarkStart w:id="3"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3"/>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в течение 10 рабочих дней со дня получения данного требования 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 xml:space="preserve">Указанные лица предоставляют инспектору письменные объяснения </w:t>
      </w:r>
      <w:r w:rsidRPr="000E7BBF">
        <w:rPr>
          <w:sz w:val="28"/>
        </w:rPr>
        <w:lastRenderedPageBreak/>
        <w:t>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4"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4"/>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w:t>
      </w:r>
      <w:r w:rsidRPr="000E7BBF">
        <w:rPr>
          <w:sz w:val="28"/>
        </w:rPr>
        <w:lastRenderedPageBreak/>
        <w:t xml:space="preserve">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5"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w:t>
      </w:r>
      <w:r w:rsidRPr="000E7BBF">
        <w:rPr>
          <w:rFonts w:ascii="Times New Roman" w:hAnsi="Times New Roman"/>
          <w:sz w:val="28"/>
        </w:rPr>
        <w:lastRenderedPageBreak/>
        <w:t>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0E7BBF">
        <w:rPr>
          <w:rFonts w:ascii="Times New Roman" w:hAnsi="Times New Roman" w:cs="Times New Roman"/>
          <w:sz w:val="28"/>
          <w:szCs w:val="28"/>
        </w:rPr>
        <w:lastRenderedPageBreak/>
        <w:t>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 xml:space="preserve">5.7. Жалоба может содержать ходатайство о приостановлении </w:t>
      </w:r>
      <w:r w:rsidRPr="000E7BBF">
        <w:rPr>
          <w:sz w:val="28"/>
        </w:rPr>
        <w:lastRenderedPageBreak/>
        <w:t>исполнения обжалуемого решения Контрольного органа.</w:t>
      </w:r>
      <w:bookmarkStart w:id="9" w:name="Par379"/>
      <w:bookmarkEnd w:id="9"/>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0" w:name="Par383"/>
      <w:bookmarkEnd w:id="10"/>
      <w:r w:rsidRPr="000E7BBF">
        <w:rPr>
          <w:rFonts w:ascii="Times New Roman" w:hAnsi="Times New Roman"/>
          <w:sz w:val="28"/>
        </w:rPr>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lang w:val="x-none"/>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2" w:name="_Hlk73956884"/>
      <w:r w:rsidRPr="000E7BBF">
        <w:rPr>
          <w:rFonts w:ascii="Times New Roman" w:hAnsi="Times New Roman"/>
          <w:sz w:val="28"/>
        </w:rPr>
        <w:t>и их целевые значения, индикативные показатели</w:t>
      </w:r>
      <w:bookmarkEnd w:id="12"/>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Pr="000E7BBF">
        <w:rPr>
          <w:rFonts w:ascii="Times New Roman" w:hAnsi="Times New Roman"/>
          <w:sz w:val="28"/>
          <w:lang w:val="ru-RU"/>
        </w:rPr>
        <w:t>4</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bookmarkStart w:id="13" w:name="_GoBack"/>
      <w:bookmarkEnd w:id="13"/>
    </w:p>
    <w:p w:rsidR="000E7BBF" w:rsidRPr="000E7BBF" w:rsidRDefault="00834295" w:rsidP="00CC1E27">
      <w:pPr>
        <w:widowControl/>
        <w:ind w:left="4536"/>
        <w:jc w:val="right"/>
        <w:rPr>
          <w:rFonts w:ascii="Times New Roman" w:hAnsi="Times New Roman"/>
          <w:sz w:val="28"/>
          <w:szCs w:val="28"/>
        </w:rPr>
      </w:pPr>
      <w:r>
        <w:rPr>
          <w:rFonts w:ascii="Times New Roman" w:hAnsi="Times New Roman"/>
          <w:sz w:val="28"/>
          <w:szCs w:val="28"/>
        </w:rPr>
        <w:t>При</w:t>
      </w:r>
      <w:r w:rsidR="000E7BBF" w:rsidRPr="000E7BBF">
        <w:rPr>
          <w:rFonts w:ascii="Times New Roman" w:hAnsi="Times New Roman"/>
          <w:sz w:val="28"/>
          <w:szCs w:val="28"/>
        </w:rPr>
        <w:t>ложение 1</w:t>
      </w:r>
    </w:p>
    <w:p w:rsidR="000E7BBF" w:rsidRPr="000E7BBF" w:rsidRDefault="000E7BBF" w:rsidP="00CC1E27">
      <w:pPr>
        <w:widowControl/>
        <w:ind w:left="4536"/>
        <w:jc w:val="right"/>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CC1E27" w:rsidRDefault="000E7BBF" w:rsidP="00CC1E27">
      <w:pPr>
        <w:ind w:firstLine="720"/>
        <w:jc w:val="right"/>
        <w:rPr>
          <w:rFonts w:ascii="Times New Roman" w:hAnsi="Times New Roman"/>
          <w:sz w:val="28"/>
          <w:szCs w:val="28"/>
        </w:rPr>
      </w:pPr>
      <w:r w:rsidRPr="000E7BBF">
        <w:rPr>
          <w:rFonts w:ascii="Times New Roman" w:hAnsi="Times New Roman"/>
          <w:sz w:val="28"/>
          <w:szCs w:val="28"/>
        </w:rPr>
        <w:t xml:space="preserve">жилищном </w:t>
      </w:r>
      <w:r w:rsidR="00CC1E27">
        <w:rPr>
          <w:rFonts w:ascii="Times New Roman" w:hAnsi="Times New Roman"/>
          <w:sz w:val="28"/>
          <w:szCs w:val="28"/>
        </w:rPr>
        <w:t xml:space="preserve">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p>
    <w:p w:rsidR="00CC1E27" w:rsidRPr="000E7BBF" w:rsidRDefault="000E7BBF" w:rsidP="00CC1E27">
      <w:pPr>
        <w:ind w:firstLine="720"/>
        <w:jc w:val="right"/>
        <w:rPr>
          <w:rFonts w:ascii="Times New Roman" w:hAnsi="Times New Roman"/>
          <w:color w:val="auto"/>
          <w:sz w:val="24"/>
          <w:szCs w:val="24"/>
          <w:lang w:eastAsia="zh-CN"/>
        </w:rPr>
      </w:pPr>
      <w:r w:rsidRPr="000E7BBF">
        <w:rPr>
          <w:rFonts w:ascii="Times New Roman" w:hAnsi="Times New Roman"/>
          <w:sz w:val="28"/>
          <w:szCs w:val="28"/>
        </w:rPr>
        <w:t xml:space="preserve"> </w:t>
      </w:r>
      <w:r w:rsidR="00CC1E27" w:rsidRPr="009A446A">
        <w:rPr>
          <w:rFonts w:ascii="Times New Roman" w:hAnsi="Times New Roman"/>
          <w:iCs/>
          <w:color w:val="auto"/>
          <w:sz w:val="28"/>
          <w:szCs w:val="28"/>
          <w:lang w:eastAsia="zh-CN"/>
        </w:rPr>
        <w:t>Профсоюзнинского сельского поселения</w:t>
      </w:r>
    </w:p>
    <w:p w:rsidR="000E7BBF" w:rsidRPr="000E7BBF" w:rsidRDefault="000E7BBF" w:rsidP="00CC1E27">
      <w:pPr>
        <w:widowControl/>
        <w:ind w:left="4536"/>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0055778B" w:rsidRPr="0055778B">
        <w:rPr>
          <w:b/>
          <w:spacing w:val="-2"/>
          <w:sz w:val="28"/>
          <w:szCs w:val="28"/>
        </w:rPr>
        <w:t>администрации Профсоюзнинского сельского поселения</w:t>
      </w:r>
      <w:r w:rsidRPr="000E7BBF">
        <w:rPr>
          <w:b/>
          <w:sz w:val="28"/>
        </w:rPr>
        <w:t>, уполномоченных на осуществление муниципального земельного контроля</w:t>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r w:rsidR="0055778B">
        <w:rPr>
          <w:sz w:val="28"/>
        </w:rPr>
        <w:t xml:space="preserve"> Чернова Оксана Геннадьевна</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CC1E27">
      <w:pPr>
        <w:pStyle w:val="ConsPlusNormal"/>
        <w:spacing w:line="192" w:lineRule="auto"/>
        <w:ind w:left="4535" w:firstLine="0"/>
        <w:jc w:val="right"/>
        <w:outlineLvl w:val="1"/>
        <w:rPr>
          <w:sz w:val="28"/>
          <w:szCs w:val="28"/>
        </w:rPr>
      </w:pPr>
      <w:r w:rsidRPr="000E7BBF">
        <w:rPr>
          <w:i/>
        </w:rPr>
        <w:br w:type="page"/>
      </w:r>
      <w:r w:rsidRPr="000E7BBF">
        <w:rPr>
          <w:sz w:val="28"/>
          <w:szCs w:val="28"/>
        </w:rPr>
        <w:lastRenderedPageBreak/>
        <w:t>Приложение 2</w:t>
      </w:r>
    </w:p>
    <w:p w:rsidR="000E7BBF" w:rsidRPr="000E7BBF" w:rsidRDefault="000E7BBF" w:rsidP="00CC1E27">
      <w:pPr>
        <w:widowControl/>
        <w:ind w:left="4536"/>
        <w:jc w:val="right"/>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CC1E27" w:rsidRDefault="000E7BBF" w:rsidP="00CC1E27">
      <w:pPr>
        <w:ind w:firstLine="720"/>
        <w:jc w:val="right"/>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w:t>
      </w:r>
    </w:p>
    <w:p w:rsidR="00CC1E27" w:rsidRPr="000E7BBF" w:rsidRDefault="000E7BBF" w:rsidP="00CC1E27">
      <w:pPr>
        <w:ind w:firstLine="720"/>
        <w:jc w:val="right"/>
        <w:rPr>
          <w:rFonts w:ascii="Times New Roman" w:hAnsi="Times New Roman"/>
          <w:color w:val="auto"/>
          <w:sz w:val="24"/>
          <w:szCs w:val="24"/>
          <w:lang w:eastAsia="zh-CN"/>
        </w:rPr>
      </w:pPr>
      <w:r w:rsidRPr="000E7BBF">
        <w:rPr>
          <w:rFonts w:ascii="Times New Roman" w:hAnsi="Times New Roman"/>
          <w:sz w:val="28"/>
          <w:szCs w:val="28"/>
        </w:rPr>
        <w:t xml:space="preserve">  </w:t>
      </w:r>
      <w:r w:rsidR="00CC1E27" w:rsidRPr="009A446A">
        <w:rPr>
          <w:rFonts w:ascii="Times New Roman" w:hAnsi="Times New Roman"/>
          <w:iCs/>
          <w:color w:val="auto"/>
          <w:sz w:val="28"/>
          <w:szCs w:val="28"/>
          <w:lang w:eastAsia="zh-CN"/>
        </w:rPr>
        <w:t>Профсоюзнинского сельского поселения</w:t>
      </w:r>
    </w:p>
    <w:p w:rsidR="000E7BBF" w:rsidRPr="000E7BBF" w:rsidRDefault="000E7BBF" w:rsidP="000E7BBF">
      <w:pPr>
        <w:widowControl/>
        <w:ind w:left="4536"/>
        <w:rPr>
          <w:rFonts w:ascii="Times New Roman" w:hAnsi="Times New Roman"/>
          <w:sz w:val="28"/>
          <w:szCs w:val="28"/>
          <w:vertAlign w:val="superscript"/>
        </w:rPr>
      </w:pPr>
    </w:p>
    <w:p w:rsidR="000E7BBF" w:rsidRPr="000E7BBF" w:rsidRDefault="000E7BBF" w:rsidP="000E7BBF">
      <w:pPr>
        <w:pStyle w:val="ConsPlusNormal"/>
        <w:spacing w:line="192" w:lineRule="auto"/>
        <w:ind w:left="4535" w:firstLine="0"/>
        <w:outlineLvl w:val="1"/>
        <w:rPr>
          <w:i/>
        </w:rPr>
      </w:pP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CC1E27" w:rsidRDefault="00CC1E27" w:rsidP="000E7BBF">
      <w:pPr>
        <w:pStyle w:val="ConsPlusNormal"/>
        <w:spacing w:line="192" w:lineRule="auto"/>
        <w:ind w:left="4535" w:firstLine="0"/>
        <w:outlineLvl w:val="1"/>
        <w:rPr>
          <w:sz w:val="28"/>
          <w:szCs w:val="28"/>
        </w:rPr>
      </w:pPr>
    </w:p>
    <w:p w:rsidR="00CC1E27" w:rsidRPr="000E7BBF" w:rsidRDefault="00CC1E27"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CC1E27">
      <w:pPr>
        <w:pStyle w:val="ConsPlusNormal"/>
        <w:spacing w:line="192" w:lineRule="auto"/>
        <w:ind w:left="4535" w:firstLine="0"/>
        <w:jc w:val="right"/>
        <w:outlineLvl w:val="1"/>
        <w:rPr>
          <w:sz w:val="28"/>
          <w:szCs w:val="28"/>
        </w:rPr>
      </w:pPr>
      <w:r w:rsidRPr="000E7BBF">
        <w:rPr>
          <w:sz w:val="28"/>
          <w:szCs w:val="28"/>
        </w:rPr>
        <w:lastRenderedPageBreak/>
        <w:t>Приложение 3</w:t>
      </w:r>
    </w:p>
    <w:p w:rsidR="000E7BBF" w:rsidRPr="000E7BBF" w:rsidRDefault="000E7BBF" w:rsidP="00CC1E27">
      <w:pPr>
        <w:widowControl/>
        <w:ind w:left="4536"/>
        <w:jc w:val="right"/>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CC1E27" w:rsidRDefault="000E7BBF" w:rsidP="00CC1E27">
      <w:pPr>
        <w:ind w:firstLine="720"/>
        <w:jc w:val="right"/>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p>
    <w:p w:rsidR="00CC1E27" w:rsidRPr="000E7BBF" w:rsidRDefault="00CC1E27" w:rsidP="00CC1E27">
      <w:pPr>
        <w:ind w:firstLine="720"/>
        <w:jc w:val="right"/>
        <w:rPr>
          <w:rFonts w:ascii="Times New Roman" w:hAnsi="Times New Roman"/>
          <w:color w:val="auto"/>
          <w:sz w:val="24"/>
          <w:szCs w:val="24"/>
          <w:lang w:eastAsia="zh-CN"/>
        </w:rPr>
      </w:pPr>
      <w:r w:rsidRPr="009A446A">
        <w:rPr>
          <w:rFonts w:ascii="Times New Roman" w:hAnsi="Times New Roman"/>
          <w:iCs/>
          <w:color w:val="auto"/>
          <w:sz w:val="28"/>
          <w:szCs w:val="28"/>
          <w:lang w:eastAsia="zh-CN"/>
        </w:rPr>
        <w:t>Профсоюзнинского сельского поселения</w:t>
      </w:r>
    </w:p>
    <w:p w:rsidR="000E7BBF" w:rsidRPr="000E7BBF" w:rsidRDefault="000E7BBF" w:rsidP="00CC1E27">
      <w:pPr>
        <w:widowControl/>
        <w:ind w:left="4536"/>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w:t>
      </w:r>
      <w:proofErr w:type="gramStart"/>
      <w:r w:rsidRPr="000E7BBF">
        <w:rPr>
          <w:rFonts w:ascii="Times New Roman" w:hAnsi="Times New Roman"/>
          <w:sz w:val="28"/>
          <w:szCs w:val="28"/>
        </w:rPr>
        <w:t xml:space="preserve">основанием для проведения внепланового контрольного (надзорного) мероприятия в соответствии с частью 12 статьи </w:t>
      </w:r>
      <w:r w:rsidRPr="000E7BBF">
        <w:rPr>
          <w:rFonts w:ascii="Times New Roman" w:hAnsi="Times New Roman"/>
          <w:sz w:val="28"/>
          <w:szCs w:val="28"/>
        </w:rPr>
        <w:lastRenderedPageBreak/>
        <w:t>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CC1E27">
      <w:pPr>
        <w:pStyle w:val="ConsPlusNormal"/>
        <w:spacing w:line="192" w:lineRule="auto"/>
        <w:ind w:left="9923" w:firstLine="0"/>
        <w:jc w:val="right"/>
        <w:outlineLvl w:val="1"/>
        <w:rPr>
          <w:sz w:val="28"/>
          <w:szCs w:val="28"/>
        </w:rPr>
      </w:pPr>
      <w:r w:rsidRPr="000E7BBF">
        <w:rPr>
          <w:sz w:val="28"/>
          <w:szCs w:val="28"/>
        </w:rPr>
        <w:lastRenderedPageBreak/>
        <w:t>Приложение 4</w:t>
      </w:r>
    </w:p>
    <w:p w:rsidR="000E7BBF" w:rsidRPr="000E7BBF" w:rsidRDefault="000E7BBF" w:rsidP="00CC1E27">
      <w:pPr>
        <w:widowControl/>
        <w:ind w:left="9923"/>
        <w:jc w:val="right"/>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156FED" w:rsidRDefault="000E7BBF" w:rsidP="00CC1E27">
      <w:pPr>
        <w:widowControl/>
        <w:ind w:left="9923"/>
        <w:jc w:val="right"/>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p>
    <w:p w:rsidR="00CC1E27" w:rsidRPr="000E7BBF" w:rsidRDefault="00CC1E27" w:rsidP="00CC1E27">
      <w:pPr>
        <w:ind w:firstLine="720"/>
        <w:jc w:val="right"/>
        <w:rPr>
          <w:rFonts w:ascii="Times New Roman" w:hAnsi="Times New Roman"/>
          <w:color w:val="auto"/>
          <w:sz w:val="24"/>
          <w:szCs w:val="24"/>
          <w:lang w:eastAsia="zh-CN"/>
        </w:rPr>
      </w:pPr>
      <w:r>
        <w:rPr>
          <w:rFonts w:ascii="Times New Roman" w:hAnsi="Times New Roman"/>
          <w:iCs/>
          <w:color w:val="auto"/>
          <w:sz w:val="28"/>
          <w:szCs w:val="28"/>
          <w:lang w:eastAsia="zh-CN"/>
        </w:rPr>
        <w:t xml:space="preserve">                                                                                                                                       </w:t>
      </w:r>
      <w:r w:rsidRPr="009A446A">
        <w:rPr>
          <w:rFonts w:ascii="Times New Roman" w:hAnsi="Times New Roman"/>
          <w:iCs/>
          <w:color w:val="auto"/>
          <w:sz w:val="28"/>
          <w:szCs w:val="28"/>
          <w:lang w:eastAsia="zh-CN"/>
        </w:rPr>
        <w:t>Профсоюзнинского сельского поселения</w:t>
      </w:r>
    </w:p>
    <w:p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w:t>
            </w:r>
            <w:r w:rsidRPr="0019053D">
              <w:rPr>
                <w:rFonts w:ascii="Times New Roman" w:hAnsi="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A1E" w:rsidRDefault="00023A1E" w:rsidP="000E7BBF">
      <w:r>
        <w:separator/>
      </w:r>
    </w:p>
  </w:endnote>
  <w:endnote w:type="continuationSeparator" w:id="0">
    <w:p w:rsidR="00023A1E" w:rsidRDefault="00023A1E"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A1E" w:rsidRDefault="00023A1E" w:rsidP="000E7BBF">
      <w:r>
        <w:separator/>
      </w:r>
    </w:p>
  </w:footnote>
  <w:footnote w:type="continuationSeparator" w:id="0">
    <w:p w:rsidR="00023A1E" w:rsidRDefault="00023A1E"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23A1E"/>
    <w:rsid w:val="00030B2D"/>
    <w:rsid w:val="0004178C"/>
    <w:rsid w:val="00073005"/>
    <w:rsid w:val="000D09E5"/>
    <w:rsid w:val="000E7BBF"/>
    <w:rsid w:val="00156FED"/>
    <w:rsid w:val="001B47B6"/>
    <w:rsid w:val="00241D52"/>
    <w:rsid w:val="00242BBB"/>
    <w:rsid w:val="00284EC2"/>
    <w:rsid w:val="002C4CF1"/>
    <w:rsid w:val="002D2FB2"/>
    <w:rsid w:val="00335A2A"/>
    <w:rsid w:val="003509A4"/>
    <w:rsid w:val="00381F21"/>
    <w:rsid w:val="003D166E"/>
    <w:rsid w:val="003E666D"/>
    <w:rsid w:val="00411A4A"/>
    <w:rsid w:val="004320CB"/>
    <w:rsid w:val="00447252"/>
    <w:rsid w:val="00477305"/>
    <w:rsid w:val="004A46FC"/>
    <w:rsid w:val="004D4C34"/>
    <w:rsid w:val="0055778B"/>
    <w:rsid w:val="00591AB7"/>
    <w:rsid w:val="005A6752"/>
    <w:rsid w:val="00625F54"/>
    <w:rsid w:val="00641DD0"/>
    <w:rsid w:val="0067760F"/>
    <w:rsid w:val="006A4650"/>
    <w:rsid w:val="00707B35"/>
    <w:rsid w:val="007249B2"/>
    <w:rsid w:val="00733FF8"/>
    <w:rsid w:val="00775DA7"/>
    <w:rsid w:val="00787C5D"/>
    <w:rsid w:val="00793254"/>
    <w:rsid w:val="007A03C9"/>
    <w:rsid w:val="007A5673"/>
    <w:rsid w:val="007A7AA9"/>
    <w:rsid w:val="007B0E7C"/>
    <w:rsid w:val="007B185F"/>
    <w:rsid w:val="007D5AD9"/>
    <w:rsid w:val="00834295"/>
    <w:rsid w:val="0084171D"/>
    <w:rsid w:val="008775CC"/>
    <w:rsid w:val="00887AB5"/>
    <w:rsid w:val="008E79FB"/>
    <w:rsid w:val="008F42E1"/>
    <w:rsid w:val="0099433E"/>
    <w:rsid w:val="009A446A"/>
    <w:rsid w:val="009B54C4"/>
    <w:rsid w:val="009E1810"/>
    <w:rsid w:val="00A14EC0"/>
    <w:rsid w:val="00A15315"/>
    <w:rsid w:val="00A64A6B"/>
    <w:rsid w:val="00A930C9"/>
    <w:rsid w:val="00A938DB"/>
    <w:rsid w:val="00B11DFF"/>
    <w:rsid w:val="00B33824"/>
    <w:rsid w:val="00B75C5C"/>
    <w:rsid w:val="00C06AC1"/>
    <w:rsid w:val="00C66140"/>
    <w:rsid w:val="00C70753"/>
    <w:rsid w:val="00CC1E27"/>
    <w:rsid w:val="00CD2977"/>
    <w:rsid w:val="00CD3E8B"/>
    <w:rsid w:val="00CE7007"/>
    <w:rsid w:val="00D03202"/>
    <w:rsid w:val="00D51060"/>
    <w:rsid w:val="00D51165"/>
    <w:rsid w:val="00DC3C44"/>
    <w:rsid w:val="00DE67CE"/>
    <w:rsid w:val="00DE739C"/>
    <w:rsid w:val="00E47230"/>
    <w:rsid w:val="00EA66DF"/>
    <w:rsid w:val="00EB3507"/>
    <w:rsid w:val="00EB7F3D"/>
    <w:rsid w:val="00F42B5B"/>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rmal (Web)"/>
    <w:basedOn w:val="a"/>
    <w:uiPriority w:val="99"/>
    <w:semiHidden/>
    <w:unhideWhenUsed/>
    <w:rsid w:val="00793254"/>
    <w:pPr>
      <w:widowControl/>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rmal (Web)"/>
    <w:basedOn w:val="a"/>
    <w:uiPriority w:val="99"/>
    <w:semiHidden/>
    <w:unhideWhenUsed/>
    <w:rsid w:val="00793254"/>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7855">
      <w:bodyDiv w:val="1"/>
      <w:marLeft w:val="0"/>
      <w:marRight w:val="0"/>
      <w:marTop w:val="0"/>
      <w:marBottom w:val="0"/>
      <w:divBdr>
        <w:top w:val="none" w:sz="0" w:space="0" w:color="auto"/>
        <w:left w:val="none" w:sz="0" w:space="0" w:color="auto"/>
        <w:bottom w:val="none" w:sz="0" w:space="0" w:color="auto"/>
        <w:right w:val="none" w:sz="0" w:space="0" w:color="auto"/>
      </w:divBdr>
    </w:div>
    <w:div w:id="433063383">
      <w:bodyDiv w:val="1"/>
      <w:marLeft w:val="0"/>
      <w:marRight w:val="0"/>
      <w:marTop w:val="0"/>
      <w:marBottom w:val="0"/>
      <w:divBdr>
        <w:top w:val="none" w:sz="0" w:space="0" w:color="auto"/>
        <w:left w:val="none" w:sz="0" w:space="0" w:color="auto"/>
        <w:bottom w:val="none" w:sz="0" w:space="0" w:color="auto"/>
        <w:right w:val="none" w:sz="0" w:space="0" w:color="auto"/>
      </w:divBdr>
    </w:div>
    <w:div w:id="1749962284">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19742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microsoft.com/office/2007/relationships/stylesWithEffects" Target="stylesWithEffect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63FE-BD03-4F82-BB6F-F79A52E0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37</Pages>
  <Words>11296</Words>
  <Characters>64392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11</cp:revision>
  <dcterms:created xsi:type="dcterms:W3CDTF">2021-07-05T15:19:00Z</dcterms:created>
  <dcterms:modified xsi:type="dcterms:W3CDTF">2021-07-19T08:17:00Z</dcterms:modified>
</cp:coreProperties>
</file>