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FF" w:rsidRDefault="003317FF" w:rsidP="003317FF">
      <w:pPr>
        <w:pStyle w:val="1"/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t>Перечень оказываемых услуг на бесплатной основе</w:t>
      </w:r>
    </w:p>
    <w:p w:rsidR="003317FF" w:rsidRDefault="003317FF" w:rsidP="003317FF">
      <w:pPr>
        <w:pStyle w:val="1"/>
        <w:spacing w:line="100" w:lineRule="atLeast"/>
        <w:rPr>
          <w:rFonts w:cs="Times New Roman"/>
          <w:b/>
        </w:rPr>
      </w:pPr>
    </w:p>
    <w:p w:rsidR="003317FF" w:rsidRDefault="003317FF" w:rsidP="003317FF">
      <w:pPr>
        <w:pStyle w:val="1"/>
        <w:spacing w:line="100" w:lineRule="atLeast"/>
        <w:rPr>
          <w:rFonts w:cs="Times New Roman"/>
          <w:b/>
        </w:rPr>
      </w:pPr>
    </w:p>
    <w:p w:rsidR="003317FF" w:rsidRDefault="003317FF" w:rsidP="003317FF">
      <w:pPr>
        <w:pStyle w:val="a3"/>
        <w:widowControl/>
        <w:ind w:firstLine="54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Исчерпывающий перечень видов деятельности, которые МКУК </w:t>
      </w:r>
      <w:r>
        <w:rPr>
          <w:rFonts w:ascii="Times New Roman" w:hAnsi="Times New Roman"/>
          <w:b/>
          <w:sz w:val="26"/>
          <w:szCs w:val="26"/>
        </w:rPr>
        <w:t xml:space="preserve"> «Библиотека Профсоюзнинского сельского поселения»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вправе осуществлять в соответствии с целями, для достижения которых оно создано.</w:t>
      </w:r>
    </w:p>
    <w:p w:rsidR="003317FF" w:rsidRDefault="003317FF" w:rsidP="003317FF">
      <w:pPr>
        <w:pStyle w:val="a3"/>
        <w:widowControl/>
        <w:ind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деятельностью МКУК признается деятельность, непосредственно направленная на достижение целей, ради которых МКУК создано.</w:t>
      </w:r>
    </w:p>
    <w:p w:rsidR="003317FF" w:rsidRDefault="003317FF" w:rsidP="003317FF">
      <w:pPr>
        <w:pStyle w:val="a3"/>
        <w:widowControl/>
        <w:ind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МКУК может осуществлять приносящую доход деятельность лишь постольку, поскольку это служит достижению целей, ради которых оно создано, и соответствует указанным целям при условии, что такая деятельность указана в настоящем Уставе. Такой деятельностью признаются приносящее прибыль производство товаров и услуг, отвечающее целям создания МКУК, а также приобретение и реализация имущественных и неимущественных прав.</w:t>
      </w:r>
    </w:p>
    <w:p w:rsidR="003317FF" w:rsidRDefault="003317FF" w:rsidP="003317FF">
      <w:pPr>
        <w:pStyle w:val="a3"/>
        <w:widowControl/>
        <w:ind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МКУК не вправе осуществлять виды деятельности, не предусмотренные настоящим уставом.</w:t>
      </w:r>
    </w:p>
    <w:p w:rsidR="003317FF" w:rsidRDefault="003317FF" w:rsidP="003317FF">
      <w:pPr>
        <w:pStyle w:val="a3"/>
        <w:widowControl/>
        <w:ind w:firstLine="54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Исчерпывающий перечень основных видов деятельности МКУК.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5.1.1. Формирование, учет обеспечение безопасности и сохранности библиотечных фондов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 xml:space="preserve">5.1.2. Предоставление   пользователям  информации о составе библиотечных фондов, через систему каталогов и другие формы библиотечного информирования. </w:t>
      </w:r>
    </w:p>
    <w:p w:rsidR="003317FF" w:rsidRDefault="003317FF" w:rsidP="003317FF">
      <w:pPr>
        <w:widowControl/>
        <w:spacing w:after="120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5.1.3. Оказание консультативной помощи в поиске и выборе источников информации.</w:t>
      </w:r>
    </w:p>
    <w:p w:rsidR="003317FF" w:rsidRDefault="003317FF" w:rsidP="003317FF">
      <w:pPr>
        <w:widowControl/>
        <w:spacing w:after="120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5.1.4. Выдача во временное пользование любого документа библиотечного фонда.</w:t>
      </w:r>
    </w:p>
    <w:p w:rsidR="003317FF" w:rsidRDefault="003317FF" w:rsidP="003317FF">
      <w:pPr>
        <w:widowControl/>
        <w:spacing w:after="120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5.1.5. Сотрудничество с другими библиотеками, развитие системы межбиблиотечного абонемента.</w:t>
      </w:r>
    </w:p>
    <w:p w:rsidR="003317FF" w:rsidRDefault="003317FF" w:rsidP="003317FF">
      <w:pPr>
        <w:widowControl/>
        <w:spacing w:after="120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5.1.6. Участие в реализации государственных и муниципальных программ развития Библиотечного дела.</w:t>
      </w:r>
    </w:p>
    <w:p w:rsidR="003317FF" w:rsidRDefault="003317FF" w:rsidP="003317FF">
      <w:pPr>
        <w:widowControl/>
        <w:spacing w:after="120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5.1.7. Компьютеризация и информация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5.1.8. Мониторинг потребностей пользователей.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5.1.9. Внедрение современных форм обслуживания читателей (организация центров правовой, экологической и иной информации, центров чтения, медиатек и т.д.)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5.1.10. Проведение культурно- просветительских и образовательных мероприятий: организация литературных вечеров, встреч, конференций, лекций, фестивалей и иных культурных акций, организация читательских любительских клубов и объединений по интересам.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5.1.11. Осуществление выставочной и издательской деятельности.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lastRenderedPageBreak/>
        <w:t>5.1.12. Предоставление гражданам дополнительных библиотечных и сервисных услуг.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5.1.13. Осуществление научно- методической деятельности.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5.1.14. Организация досуга и приобщения жителей муниципального образования «Профсоюзнинское  </w:t>
      </w:r>
      <w:bookmarkStart w:id="1" w:name="YANDEX_49"/>
      <w:bookmarkEnd w:id="1"/>
      <w:r>
        <w:rPr>
          <w:rFonts w:eastAsia="Arial Unicode MS"/>
          <w:sz w:val="26"/>
          <w:szCs w:val="26"/>
        </w:rPr>
        <w:t> сельское  поселение» к творчеству, культурному развитию и самообразованию, любительскому искусству и ремеслам.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5.1.15.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 культурной активности населения.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5.1.16. Создание благоприятных условий для организации культурного досуга и отдыха жителей муниципального образования «Профсоюзнинского сельское  поселение».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5.1.17.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5.1.18. Поддержка и развитие самобытных национальных </w:t>
      </w:r>
      <w:bookmarkStart w:id="2" w:name="YANDEX_50"/>
      <w:bookmarkEnd w:id="2"/>
      <w:r>
        <w:rPr>
          <w:rFonts w:eastAsia="Arial Unicode MS"/>
          <w:sz w:val="26"/>
          <w:szCs w:val="26"/>
        </w:rPr>
        <w:t> культур, народных промыслов и ремесел.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5.1.19. Развитие современных форм организации культурного досуга с учетом потребностей различных социально-возрастных групп населения 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5.1.20. Для достижения установленных настоящим </w:t>
      </w:r>
      <w:bookmarkStart w:id="3" w:name="YANDEX_51"/>
      <w:bookmarkEnd w:id="3"/>
      <w:r>
        <w:rPr>
          <w:rFonts w:eastAsia="Arial Unicode MS"/>
          <w:sz w:val="26"/>
          <w:szCs w:val="26"/>
        </w:rPr>
        <w:t xml:space="preserve"> Уставом  целей </w:t>
      </w:r>
      <w:bookmarkStart w:id="4" w:name="YANDEX_52"/>
      <w:bookmarkEnd w:id="4"/>
      <w:r>
        <w:rPr>
          <w:rFonts w:eastAsia="Arial Unicode MS"/>
          <w:sz w:val="26"/>
          <w:szCs w:val="26"/>
        </w:rPr>
        <w:t xml:space="preserve"> Учреждение  осуществляет следующие виды деятельности: 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*создание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* проведение различных по форме и тематике культурно- массовых мероприятий- праздников, 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* проведение спектаклей, концертов и других культурно- зрелищных и выставочных мероприятий, в том числе с участием профессиональных коллективов, исполнителей, авторов;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*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3317FF" w:rsidRDefault="003317FF" w:rsidP="003317FF">
      <w:pPr>
        <w:widowControl/>
        <w:spacing w:after="120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* изучение, обобщение и распространение опыта культурно-массовой, культурно-воспитательной, культурно- зрелищной работы Учреждения и других культурно - досуговых учреждений;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* повышение квалификации творческих и административно- хозяйственных работников Учреждения и других культурно - досуговых учреждений;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* предоставление гражданам дополнительных досуговых и сервисных услуг.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Calibri"/>
          <w:kern w:val="0"/>
          <w:sz w:val="26"/>
          <w:szCs w:val="26"/>
        </w:rPr>
        <w:lastRenderedPageBreak/>
        <w:t>5.1.21. Иная, не запрещенная законодательством Российской Федерации, деятельность.</w:t>
      </w:r>
    </w:p>
    <w:p w:rsidR="003317FF" w:rsidRDefault="003317FF" w:rsidP="003317FF">
      <w:pPr>
        <w:widowControl/>
        <w:spacing w:after="120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5.2. Исчерпывающий перечень иных (неосновных) видов деятельности МКУК.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5.2.1. 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5.2.2. К предпринимательской и иной приносящей доход деятельности Учреждения относятся: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5.2.3. Составление библиографических списков, справок и каталогов по запросам читателей.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5.2.4.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5.2.5. Переводы литературы с иностранных языков на русский язык.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5.2.6. Доставка читателям книг на дом, к месту работы.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 xml:space="preserve">5.2.7. Формирование тематических подборок материалов по запросу читателей 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5.2.8. Организация и проведение платных форм культурно-просветительской и Информационной деятельности.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5.2.9. Организация мероприятий по подготовке и переподготовке кадров в установленном законом порядке.</w:t>
      </w:r>
    </w:p>
    <w:p w:rsidR="003317FF" w:rsidRDefault="003317FF" w:rsidP="003317FF">
      <w:pPr>
        <w:widowControl/>
        <w:spacing w:after="120"/>
        <w:ind w:firstLine="547"/>
        <w:rPr>
          <w:sz w:val="26"/>
          <w:szCs w:val="26"/>
        </w:rPr>
      </w:pPr>
      <w:r>
        <w:rPr>
          <w:sz w:val="26"/>
          <w:szCs w:val="26"/>
        </w:rPr>
        <w:t>5.2.10. Розничная торговля канцелярскими товарами, книжной и иной печатной продукцией.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5.2.11. Организация и проведение вечеров отдыха, танцевальных и других вечеров, праздников, встреч, гражданских и семейных обрядов, литературно- музыкальных гостиных, балов, дискотек, концертов, спектаклей и других культурно - досуговых мероприятий, в том числе по заявкам организаций, предприятий и отдельных граждан. 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5.2.12.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5.2.13. Обучение в платных кружках, студиях, на курсах.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5.2.14. Оказание консультативной, методической, организационно-творческой помощи и подготовки в проведении культурно - досуговых мероприятий.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5.2.15. Предоставление услуг по прокату сценических костюмов, культурного и другого инвентаря, аудио-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оборудования, изготовление сценических костюмов, обуви, реквизита.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5.2.16. Организация в установленном порядке работы спортивно- оздоровительных клубов и секций, групп туризма и здоровья, компьютерных </w:t>
      </w:r>
      <w:r>
        <w:rPr>
          <w:rFonts w:eastAsia="Arial Unicode MS"/>
          <w:sz w:val="26"/>
          <w:szCs w:val="26"/>
        </w:rPr>
        <w:lastRenderedPageBreak/>
        <w:t>клубов, игровых и тренажерных залов и других подобных игровых и развлекательных досуговых объектов.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5.2.17. Организация и проведение ярмарок, лотерей, аукционов, выставок- продаж.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5.2.18. Предоставление помещений в аренду.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5.2.19. Иные виды предпринимательской деятельности, содействующие достижению целей создания Учреждения.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5.2.20. Учреждение ведет учет доходов и расходов по предпринимательской деятельности.</w:t>
      </w:r>
    </w:p>
    <w:p w:rsidR="003317FF" w:rsidRDefault="003317FF" w:rsidP="003317FF">
      <w:pPr>
        <w:widowControl/>
        <w:spacing w:after="120"/>
        <w:ind w:firstLine="54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3317FF" w:rsidRDefault="003317FF" w:rsidP="003317FF">
      <w:pPr>
        <w:pStyle w:val="1"/>
        <w:spacing w:line="100" w:lineRule="atLeast"/>
        <w:rPr>
          <w:rFonts w:cs="Times New Roman"/>
          <w:b/>
        </w:rPr>
      </w:pPr>
    </w:p>
    <w:p w:rsidR="003317FF" w:rsidRDefault="003317FF" w:rsidP="003317FF">
      <w:pPr>
        <w:pStyle w:val="1"/>
        <w:spacing w:line="100" w:lineRule="atLeast"/>
        <w:rPr>
          <w:rFonts w:cs="Times New Roman"/>
          <w:b/>
        </w:rPr>
      </w:pPr>
    </w:p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3C"/>
    <w:rsid w:val="00096722"/>
    <w:rsid w:val="00157C3C"/>
    <w:rsid w:val="003317FF"/>
    <w:rsid w:val="0060113E"/>
    <w:rsid w:val="00934734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17FF"/>
    <w:pPr>
      <w:spacing w:after="120"/>
    </w:pPr>
    <w:rPr>
      <w:rFonts w:ascii="Arial" w:eastAsia="Lucida Sans Unicode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3317FF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">
    <w:name w:val="Обычный1"/>
    <w:rsid w:val="003317FF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17FF"/>
    <w:pPr>
      <w:spacing w:after="120"/>
    </w:pPr>
    <w:rPr>
      <w:rFonts w:ascii="Arial" w:eastAsia="Lucida Sans Unicode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3317FF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">
    <w:name w:val="Обычный1"/>
    <w:rsid w:val="003317FF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2021-07-28T12:36:00Z</dcterms:created>
  <dcterms:modified xsi:type="dcterms:W3CDTF">2021-07-28T12:37:00Z</dcterms:modified>
</cp:coreProperties>
</file>